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1A55" w14:textId="7BC3A957" w:rsidR="003E75DC" w:rsidRDefault="003E75DC" w:rsidP="003E75DC">
      <w:pPr>
        <w:jc w:val="center"/>
        <w:rPr>
          <w:rFonts w:ascii="Garamond" w:hAnsi="Garamond"/>
          <w:b/>
          <w:sz w:val="28"/>
          <w:szCs w:val="28"/>
          <w:u w:val="single"/>
        </w:rPr>
      </w:pPr>
      <w:r w:rsidRPr="003E75DC">
        <w:rPr>
          <w:rFonts w:ascii="Garamond" w:hAnsi="Garamond"/>
          <w:b/>
          <w:sz w:val="28"/>
          <w:szCs w:val="28"/>
          <w:u w:val="single"/>
        </w:rPr>
        <w:t>Eight Stages of Genocide</w:t>
      </w:r>
    </w:p>
    <w:p w14:paraId="1C446D29" w14:textId="77777777" w:rsidR="003E75DC" w:rsidRPr="003E75DC" w:rsidRDefault="003E75DC" w:rsidP="003E75DC">
      <w:pPr>
        <w:jc w:val="center"/>
        <w:rPr>
          <w:rFonts w:ascii="Garamond" w:hAnsi="Garamond"/>
          <w:b/>
          <w:sz w:val="28"/>
          <w:szCs w:val="28"/>
          <w:u w:val="single"/>
        </w:rPr>
      </w:pPr>
    </w:p>
    <w:p w14:paraId="4FAD1B60" w14:textId="77777777" w:rsidR="003E75DC" w:rsidRPr="003E75DC" w:rsidRDefault="003E75DC" w:rsidP="003E75DC">
      <w:pPr>
        <w:rPr>
          <w:rFonts w:ascii="Garamond" w:hAnsi="Garamond"/>
          <w:sz w:val="28"/>
          <w:szCs w:val="28"/>
        </w:rPr>
      </w:pPr>
      <w:r w:rsidRPr="003E75DC">
        <w:rPr>
          <w:rFonts w:ascii="Garamond" w:hAnsi="Garamond"/>
          <w:sz w:val="28"/>
          <w:szCs w:val="28"/>
        </w:rPr>
        <w:t>STAGE 1: CLASSIFICATION</w:t>
      </w:r>
    </w:p>
    <w:p w14:paraId="3F000C50" w14:textId="77777777" w:rsidR="003E75DC" w:rsidRPr="003E75DC" w:rsidRDefault="003E75DC" w:rsidP="003E75DC">
      <w:pPr>
        <w:rPr>
          <w:rFonts w:ascii="Garamond" w:hAnsi="Garamond"/>
          <w:sz w:val="28"/>
          <w:szCs w:val="28"/>
        </w:rPr>
      </w:pPr>
      <w:r w:rsidRPr="003E75DC">
        <w:rPr>
          <w:rFonts w:ascii="Garamond" w:hAnsi="Garamond"/>
          <w:sz w:val="28"/>
          <w:szCs w:val="28"/>
        </w:rPr>
        <w:t>All cultures have categories to distinguish people into "us and them" by ethnicity, race, religion, or nationality: German and Jew, Hutu and Tutsi. Bipolar societies that lack mixed categories, such as Rwanda and Burundi, are the most likely to have genocide.</w:t>
      </w:r>
    </w:p>
    <w:p w14:paraId="7FE53C1D" w14:textId="77777777" w:rsidR="003E75DC" w:rsidRPr="003E75DC" w:rsidRDefault="003E75DC" w:rsidP="003E75DC">
      <w:pPr>
        <w:rPr>
          <w:rFonts w:ascii="Garamond" w:hAnsi="Garamond"/>
          <w:sz w:val="28"/>
          <w:szCs w:val="28"/>
        </w:rPr>
      </w:pPr>
      <w:r w:rsidRPr="003E75DC">
        <w:rPr>
          <w:rFonts w:ascii="Garamond" w:hAnsi="Garamond"/>
          <w:sz w:val="28"/>
          <w:szCs w:val="28"/>
        </w:rPr>
        <w:t>The main preventive measure at this early stage is to develop universalistic institutions that transcend ethnic or racial divisions, that actively promote tolerance and understanding, and that promote classifications that transcend the divisions. The Catholic church could have played this role in Rwanda, had it not been given by the same ethnic cleavages as Rwandan society. Promotion of a common language in countries like Tanzania or Cote d'Ivoire has also promoted transcendent national identity. This search for common ground is vital to early prevention of genocide.</w:t>
      </w:r>
    </w:p>
    <w:p w14:paraId="0869A314" w14:textId="77777777" w:rsidR="003E75DC" w:rsidRDefault="003E75DC" w:rsidP="003E75DC">
      <w:pPr>
        <w:rPr>
          <w:rFonts w:ascii="Garamond" w:hAnsi="Garamond"/>
          <w:sz w:val="28"/>
          <w:szCs w:val="28"/>
        </w:rPr>
      </w:pPr>
    </w:p>
    <w:p w14:paraId="708BEFDE" w14:textId="42B2C9F8" w:rsidR="003E75DC" w:rsidRPr="003E75DC" w:rsidRDefault="003E75DC" w:rsidP="003E75DC">
      <w:pPr>
        <w:rPr>
          <w:rFonts w:ascii="Garamond" w:hAnsi="Garamond"/>
          <w:sz w:val="28"/>
          <w:szCs w:val="28"/>
        </w:rPr>
      </w:pPr>
      <w:r w:rsidRPr="003E75DC">
        <w:rPr>
          <w:rFonts w:ascii="Garamond" w:hAnsi="Garamond"/>
          <w:sz w:val="28"/>
          <w:szCs w:val="28"/>
        </w:rPr>
        <w:t>STAGE 2: SYMBOLIZATION</w:t>
      </w:r>
    </w:p>
    <w:p w14:paraId="437E1AEC" w14:textId="14C2204C" w:rsidR="003E75DC" w:rsidRPr="003E75DC" w:rsidRDefault="003E75DC" w:rsidP="003E75DC">
      <w:pPr>
        <w:rPr>
          <w:rFonts w:ascii="Garamond" w:hAnsi="Garamond"/>
          <w:sz w:val="28"/>
          <w:szCs w:val="28"/>
        </w:rPr>
      </w:pPr>
      <w:r w:rsidRPr="003E75DC">
        <w:rPr>
          <w:rFonts w:ascii="Garamond" w:hAnsi="Garamond"/>
          <w:sz w:val="28"/>
          <w:szCs w:val="28"/>
        </w:rPr>
        <w:t>We give names or other symbols to the classifications. We name people "Jews" or "Gypsies"</w:t>
      </w:r>
      <w:r>
        <w:rPr>
          <w:rFonts w:ascii="Garamond" w:hAnsi="Garamond"/>
          <w:sz w:val="28"/>
          <w:szCs w:val="28"/>
        </w:rPr>
        <w:t xml:space="preserve"> </w:t>
      </w:r>
      <w:r w:rsidRPr="003E75DC">
        <w:rPr>
          <w:rFonts w:ascii="Garamond" w:hAnsi="Garamond"/>
          <w:sz w:val="28"/>
          <w:szCs w:val="28"/>
        </w:rPr>
        <w:t>or distinguish them by colors or dress; and apply them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w:t>
      </w:r>
    </w:p>
    <w:p w14:paraId="57DBB290" w14:textId="77777777" w:rsidR="003E75DC" w:rsidRPr="003E75DC" w:rsidRDefault="003E75DC" w:rsidP="003E75DC">
      <w:pPr>
        <w:rPr>
          <w:rFonts w:ascii="Garamond" w:hAnsi="Garamond"/>
          <w:sz w:val="28"/>
          <w:szCs w:val="28"/>
        </w:rPr>
      </w:pPr>
      <w:r w:rsidRPr="003E75DC">
        <w:rPr>
          <w:rFonts w:ascii="Garamond" w:hAnsi="Garamond"/>
          <w:sz w:val="28"/>
          <w:szCs w:val="28"/>
        </w:rPr>
        <w:t>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 words replaced them. If widely supported, however, denial of symbolization can be powerful, as it was in Bulgaria, when many non-Jews chose to wear the yellow star, depriving it of its significance as a Nazi symbol for Jews. According to legend in Denmark, the Nazis did not introduce the yellow star because they knew even the King would wear it.</w:t>
      </w:r>
    </w:p>
    <w:p w14:paraId="122CDB2D" w14:textId="77777777" w:rsidR="003E75DC" w:rsidRPr="003E75DC" w:rsidRDefault="003E75DC" w:rsidP="003E75DC">
      <w:pPr>
        <w:rPr>
          <w:rFonts w:ascii="Garamond" w:hAnsi="Garamond"/>
          <w:sz w:val="28"/>
          <w:szCs w:val="28"/>
        </w:rPr>
      </w:pPr>
    </w:p>
    <w:p w14:paraId="5DE0FBCD" w14:textId="765DC9F7" w:rsidR="003E75DC" w:rsidRPr="003E75DC" w:rsidRDefault="003E75DC" w:rsidP="003E75DC">
      <w:pPr>
        <w:rPr>
          <w:rFonts w:ascii="Garamond" w:hAnsi="Garamond"/>
          <w:sz w:val="28"/>
          <w:szCs w:val="28"/>
        </w:rPr>
      </w:pPr>
      <w:r w:rsidRPr="003E75DC">
        <w:rPr>
          <w:rFonts w:ascii="Garamond" w:hAnsi="Garamond"/>
          <w:sz w:val="28"/>
          <w:szCs w:val="28"/>
        </w:rPr>
        <w:t>STAGE 3: DEHUMANIZATION</w:t>
      </w:r>
    </w:p>
    <w:p w14:paraId="1B28D8FE" w14:textId="77777777" w:rsidR="003E75DC" w:rsidRPr="003E75DC" w:rsidRDefault="003E75DC" w:rsidP="003E75DC">
      <w:pPr>
        <w:rPr>
          <w:rFonts w:ascii="Garamond" w:hAnsi="Garamond"/>
          <w:sz w:val="28"/>
          <w:szCs w:val="28"/>
        </w:rPr>
      </w:pPr>
      <w:r w:rsidRPr="003E75DC">
        <w:rPr>
          <w:rFonts w:ascii="Garamond" w:hAnsi="Garamond"/>
          <w:sz w:val="28"/>
          <w:szCs w:val="28"/>
        </w:rPr>
        <w:t>One group denies the humanity of the other group. Members of it are equated with animals, vermin, insects or diseases. Dehumanization overcomes the normal human revulsion against murder.</w:t>
      </w:r>
    </w:p>
    <w:p w14:paraId="091942DF" w14:textId="0A4EC7BF" w:rsidR="003E75DC" w:rsidRPr="003E75DC" w:rsidRDefault="003E75DC" w:rsidP="003E75DC">
      <w:pPr>
        <w:rPr>
          <w:rFonts w:ascii="Garamond" w:hAnsi="Garamond"/>
          <w:sz w:val="28"/>
          <w:szCs w:val="28"/>
        </w:rPr>
      </w:pPr>
      <w:r w:rsidRPr="003E75DC">
        <w:rPr>
          <w:rFonts w:ascii="Garamond" w:hAnsi="Garamond"/>
          <w:sz w:val="28"/>
          <w:szCs w:val="28"/>
        </w:rPr>
        <w:t xml:space="preserve">At this stage, hate propaganda in print and on hate radios is used to vilify the victim group. In combating this dehumanization, incitement to genocide should not be confused with protected speech. Genocidal societies lack constitutional protection for countervailing </w:t>
      </w:r>
      <w:r w:rsidRPr="003E75DC">
        <w:rPr>
          <w:rFonts w:ascii="Garamond" w:hAnsi="Garamond"/>
          <w:sz w:val="28"/>
          <w:szCs w:val="28"/>
        </w:rPr>
        <w:t>speech and</w:t>
      </w:r>
      <w:r w:rsidRPr="003E75DC">
        <w:rPr>
          <w:rFonts w:ascii="Garamond" w:hAnsi="Garamond"/>
          <w:sz w:val="28"/>
          <w:szCs w:val="28"/>
        </w:rPr>
        <w:t xml:space="preserve"> should be treated differently than in democracies. Hate radio stations should be shut down, and hate propaganda banned. Hate crimes and atrocities should be promptly punished.</w:t>
      </w:r>
    </w:p>
    <w:p w14:paraId="5821766D" w14:textId="77777777" w:rsidR="003E75DC" w:rsidRDefault="003E75DC" w:rsidP="003E75DC">
      <w:pPr>
        <w:rPr>
          <w:rFonts w:ascii="Garamond" w:hAnsi="Garamond"/>
          <w:sz w:val="28"/>
          <w:szCs w:val="28"/>
        </w:rPr>
      </w:pPr>
    </w:p>
    <w:p w14:paraId="29271A23" w14:textId="0B51B1DF" w:rsidR="003E75DC" w:rsidRPr="003E75DC" w:rsidRDefault="003E75DC" w:rsidP="003E75DC">
      <w:pPr>
        <w:rPr>
          <w:rFonts w:ascii="Garamond" w:hAnsi="Garamond"/>
          <w:sz w:val="28"/>
          <w:szCs w:val="28"/>
        </w:rPr>
      </w:pPr>
      <w:bookmarkStart w:id="0" w:name="_GoBack"/>
      <w:bookmarkEnd w:id="0"/>
      <w:r w:rsidRPr="003E75DC">
        <w:rPr>
          <w:rFonts w:ascii="Garamond" w:hAnsi="Garamond"/>
          <w:sz w:val="28"/>
          <w:szCs w:val="28"/>
        </w:rPr>
        <w:lastRenderedPageBreak/>
        <w:t>STAGE 4: ORGANIZATION</w:t>
      </w:r>
    </w:p>
    <w:p w14:paraId="5C22823C" w14:textId="77777777" w:rsidR="003E75DC" w:rsidRPr="003E75DC" w:rsidRDefault="003E75DC" w:rsidP="003E75DC">
      <w:pPr>
        <w:rPr>
          <w:rFonts w:ascii="Garamond" w:hAnsi="Garamond"/>
          <w:sz w:val="28"/>
          <w:szCs w:val="28"/>
        </w:rPr>
      </w:pPr>
      <w:r w:rsidRPr="003E75DC">
        <w:rPr>
          <w:rFonts w:ascii="Garamond" w:hAnsi="Garamond"/>
          <w:sz w:val="28"/>
          <w:szCs w:val="28"/>
        </w:rPr>
        <w:t>Genocide is always organized, usually by the state, though sometimes informally (Hindu mobs led by local RSS militants) or by terrorist groups. Special army units or militias are often trained and armed. Plans are made for genocidal killings.</w:t>
      </w:r>
    </w:p>
    <w:p w14:paraId="32EB299D" w14:textId="77777777" w:rsidR="003E75DC" w:rsidRPr="003E75DC" w:rsidRDefault="003E75DC" w:rsidP="003E75DC">
      <w:pPr>
        <w:rPr>
          <w:rFonts w:ascii="Garamond" w:hAnsi="Garamond"/>
          <w:sz w:val="28"/>
          <w:szCs w:val="28"/>
        </w:rPr>
      </w:pPr>
      <w:r w:rsidRPr="003E75DC">
        <w:rPr>
          <w:rFonts w:ascii="Garamond" w:hAnsi="Garamond"/>
          <w:sz w:val="28"/>
          <w:szCs w:val="28"/>
        </w:rPr>
        <w:t>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14:paraId="005ABAA6" w14:textId="77777777" w:rsidR="003E75DC" w:rsidRDefault="003E75DC" w:rsidP="003E75DC">
      <w:pPr>
        <w:rPr>
          <w:rFonts w:ascii="Garamond" w:hAnsi="Garamond"/>
          <w:sz w:val="28"/>
          <w:szCs w:val="28"/>
        </w:rPr>
      </w:pPr>
    </w:p>
    <w:p w14:paraId="47492CAC" w14:textId="3BD89F0E" w:rsidR="003E75DC" w:rsidRPr="003E75DC" w:rsidRDefault="003E75DC" w:rsidP="003E75DC">
      <w:pPr>
        <w:rPr>
          <w:rFonts w:ascii="Garamond" w:hAnsi="Garamond"/>
          <w:sz w:val="28"/>
          <w:szCs w:val="28"/>
        </w:rPr>
      </w:pPr>
      <w:r w:rsidRPr="003E75DC">
        <w:rPr>
          <w:rFonts w:ascii="Garamond" w:hAnsi="Garamond"/>
          <w:sz w:val="28"/>
          <w:szCs w:val="28"/>
        </w:rPr>
        <w:t>STAGE 5: POLARIZATION</w:t>
      </w:r>
    </w:p>
    <w:p w14:paraId="5D4396D8" w14:textId="77777777" w:rsidR="003E75DC" w:rsidRPr="003E75DC" w:rsidRDefault="003E75DC" w:rsidP="003E75DC">
      <w:pPr>
        <w:rPr>
          <w:rFonts w:ascii="Garamond" w:hAnsi="Garamond"/>
          <w:sz w:val="28"/>
          <w:szCs w:val="28"/>
        </w:rPr>
      </w:pPr>
      <w:r w:rsidRPr="003E75DC">
        <w:rPr>
          <w:rFonts w:ascii="Garamond" w:hAnsi="Garamond"/>
          <w:sz w:val="28"/>
          <w:szCs w:val="28"/>
        </w:rPr>
        <w:t>Extremists drive the groups apart. Hate groups broadcast polarizing propaganda. Laws may forbid intermarriage or social interaction. Extremist terrorism targets moderates, intimidating and silencing the center.</w:t>
      </w:r>
    </w:p>
    <w:p w14:paraId="04FEBB42" w14:textId="77777777" w:rsidR="003E75DC" w:rsidRPr="003E75DC" w:rsidRDefault="003E75DC" w:rsidP="003E75DC">
      <w:pPr>
        <w:rPr>
          <w:rFonts w:ascii="Garamond" w:hAnsi="Garamond"/>
          <w:sz w:val="28"/>
          <w:szCs w:val="28"/>
        </w:rPr>
      </w:pPr>
      <w:r w:rsidRPr="003E75DC">
        <w:rPr>
          <w:rFonts w:ascii="Garamond" w:hAnsi="Garamond"/>
          <w:sz w:val="28"/>
          <w:szCs w:val="28"/>
        </w:rPr>
        <w:t xml:space="preserve">Prevention may mean security protection for moderate leaders or assistance to human rights groups. Assets of extremists may be seized, and visas for international travel denied to them. Coups </w:t>
      </w:r>
      <w:proofErr w:type="spellStart"/>
      <w:r w:rsidRPr="003E75DC">
        <w:rPr>
          <w:rFonts w:ascii="Garamond" w:hAnsi="Garamond"/>
          <w:sz w:val="28"/>
          <w:szCs w:val="28"/>
        </w:rPr>
        <w:t>d’ètat</w:t>
      </w:r>
      <w:proofErr w:type="spellEnd"/>
      <w:r w:rsidRPr="003E75DC">
        <w:rPr>
          <w:rFonts w:ascii="Garamond" w:hAnsi="Garamond"/>
          <w:sz w:val="28"/>
          <w:szCs w:val="28"/>
        </w:rPr>
        <w:t xml:space="preserve"> by extremists should be opposed by international sanctions.</w:t>
      </w:r>
    </w:p>
    <w:p w14:paraId="15846C12" w14:textId="77777777" w:rsidR="003E75DC" w:rsidRDefault="003E75DC" w:rsidP="003E75DC">
      <w:pPr>
        <w:rPr>
          <w:rFonts w:ascii="Garamond" w:hAnsi="Garamond"/>
          <w:sz w:val="28"/>
          <w:szCs w:val="28"/>
        </w:rPr>
      </w:pPr>
    </w:p>
    <w:p w14:paraId="3B627DD6" w14:textId="33B72E9F" w:rsidR="003E75DC" w:rsidRPr="003E75DC" w:rsidRDefault="003E75DC" w:rsidP="003E75DC">
      <w:pPr>
        <w:rPr>
          <w:rFonts w:ascii="Garamond" w:hAnsi="Garamond"/>
          <w:sz w:val="28"/>
          <w:szCs w:val="28"/>
        </w:rPr>
      </w:pPr>
      <w:r w:rsidRPr="003E75DC">
        <w:rPr>
          <w:rFonts w:ascii="Garamond" w:hAnsi="Garamond"/>
          <w:sz w:val="28"/>
          <w:szCs w:val="28"/>
        </w:rPr>
        <w:t>STAGE 6: PREPARATION</w:t>
      </w:r>
    </w:p>
    <w:p w14:paraId="4C8250AF" w14:textId="77777777" w:rsidR="003E75DC" w:rsidRPr="003E75DC" w:rsidRDefault="003E75DC" w:rsidP="003E75DC">
      <w:pPr>
        <w:rPr>
          <w:rFonts w:ascii="Garamond" w:hAnsi="Garamond"/>
          <w:sz w:val="28"/>
          <w:szCs w:val="28"/>
        </w:rPr>
      </w:pPr>
      <w:r w:rsidRPr="003E75DC">
        <w:rPr>
          <w:rFonts w:ascii="Garamond" w:hAnsi="Garamond"/>
          <w:sz w:val="28"/>
          <w:szCs w:val="28"/>
        </w:rPr>
        <w:t>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w:t>
      </w:r>
    </w:p>
    <w:p w14:paraId="3E5E3087" w14:textId="77777777" w:rsidR="003E75DC" w:rsidRPr="003E75DC" w:rsidRDefault="003E75DC" w:rsidP="003E75DC">
      <w:pPr>
        <w:rPr>
          <w:rFonts w:ascii="Garamond" w:hAnsi="Garamond"/>
          <w:sz w:val="28"/>
          <w:szCs w:val="28"/>
        </w:rPr>
      </w:pPr>
      <w:r w:rsidRPr="003E75DC">
        <w:rPr>
          <w:rFonts w:ascii="Garamond" w:hAnsi="Garamond"/>
          <w:sz w:val="28"/>
          <w:szCs w:val="28"/>
        </w:rPr>
        <w:t>At this stage, a Genocide Alert must be called. If the political will of the U.S., NATO, and the U.N. Security Council can be mobilized, armed international intervention should be prepared, or heavy assistance to the victim group in preparing for its self-defense. Otherwise, at least humanitarian assistance should be organized by the U.N. and private relief groups for the inevitable tide of refugees.</w:t>
      </w:r>
    </w:p>
    <w:p w14:paraId="29004F88" w14:textId="77777777" w:rsidR="003E75DC" w:rsidRDefault="003E75DC" w:rsidP="003E75DC">
      <w:pPr>
        <w:rPr>
          <w:rFonts w:ascii="Garamond" w:hAnsi="Garamond"/>
          <w:sz w:val="28"/>
          <w:szCs w:val="28"/>
        </w:rPr>
      </w:pPr>
    </w:p>
    <w:p w14:paraId="03379029" w14:textId="79721799" w:rsidR="003E75DC" w:rsidRPr="003E75DC" w:rsidRDefault="003E75DC" w:rsidP="003E75DC">
      <w:pPr>
        <w:rPr>
          <w:rFonts w:ascii="Garamond" w:hAnsi="Garamond"/>
          <w:sz w:val="28"/>
          <w:szCs w:val="28"/>
        </w:rPr>
      </w:pPr>
      <w:r w:rsidRPr="003E75DC">
        <w:rPr>
          <w:rFonts w:ascii="Garamond" w:hAnsi="Garamond"/>
          <w:sz w:val="28"/>
          <w:szCs w:val="28"/>
        </w:rPr>
        <w:t>STAGE 7: EXTERMINATION</w:t>
      </w:r>
    </w:p>
    <w:p w14:paraId="05A217D1" w14:textId="77777777" w:rsidR="003E75DC" w:rsidRPr="003E75DC" w:rsidRDefault="003E75DC" w:rsidP="003E75DC">
      <w:pPr>
        <w:rPr>
          <w:rFonts w:ascii="Garamond" w:hAnsi="Garamond"/>
          <w:sz w:val="28"/>
          <w:szCs w:val="28"/>
        </w:rPr>
      </w:pPr>
      <w:r w:rsidRPr="003E75DC">
        <w:rPr>
          <w:rFonts w:ascii="Garamond" w:hAnsi="Garamond"/>
          <w:sz w:val="28"/>
          <w:szCs w:val="28"/>
        </w:rPr>
        <w:t>Extermination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w:t>
      </w:r>
    </w:p>
    <w:p w14:paraId="367852C5" w14:textId="77777777" w:rsidR="003E75DC" w:rsidRPr="003E75DC" w:rsidRDefault="003E75DC" w:rsidP="003E75DC">
      <w:pPr>
        <w:rPr>
          <w:rFonts w:ascii="Garamond" w:hAnsi="Garamond"/>
          <w:sz w:val="28"/>
          <w:szCs w:val="28"/>
        </w:rPr>
      </w:pPr>
      <w:r w:rsidRPr="003E75DC">
        <w:rPr>
          <w:rFonts w:ascii="Garamond" w:hAnsi="Garamond"/>
          <w:sz w:val="28"/>
          <w:szCs w:val="28"/>
        </w:rPr>
        <w:t xml:space="preserve">At this stage, only rapid and overwhelming armed intervention can stop genocide. Real safe areas or refugee escape corridors should be established with heavily armed international protection. The U.N. needs a Standing High Readiness Brigade or a permanent rapid reaction force, to intervene quickly when the U.N. Security Council calls it. For larger interventions, a multilateral force authorized by the U.N., led by NATO or a regional military power, should intervene. If the U.N. will not intervene directly, militarily powerful nations should provide the airlift, equipment, and financial means necessary for regional </w:t>
      </w:r>
      <w:r w:rsidRPr="003E75DC">
        <w:rPr>
          <w:rFonts w:ascii="Garamond" w:hAnsi="Garamond"/>
          <w:sz w:val="28"/>
          <w:szCs w:val="28"/>
        </w:rPr>
        <w:lastRenderedPageBreak/>
        <w:t>states to intervene with U.N. authorization. It is time to recognize that the law of humanitarian intervention transcends the interests of nation-states.</w:t>
      </w:r>
    </w:p>
    <w:p w14:paraId="06C01CEF" w14:textId="77777777" w:rsidR="003E75DC" w:rsidRPr="003E75DC" w:rsidRDefault="003E75DC" w:rsidP="003E75DC">
      <w:pPr>
        <w:rPr>
          <w:rFonts w:ascii="Garamond" w:hAnsi="Garamond"/>
          <w:sz w:val="28"/>
          <w:szCs w:val="28"/>
        </w:rPr>
      </w:pPr>
    </w:p>
    <w:p w14:paraId="1322ABF5" w14:textId="77777777" w:rsidR="003E75DC" w:rsidRPr="003E75DC" w:rsidRDefault="003E75DC" w:rsidP="003E75DC">
      <w:pPr>
        <w:rPr>
          <w:rFonts w:ascii="Garamond" w:hAnsi="Garamond"/>
          <w:sz w:val="28"/>
          <w:szCs w:val="28"/>
        </w:rPr>
      </w:pPr>
      <w:r w:rsidRPr="003E75DC">
        <w:rPr>
          <w:rFonts w:ascii="Garamond" w:hAnsi="Garamond"/>
          <w:sz w:val="28"/>
          <w:szCs w:val="28"/>
        </w:rPr>
        <w:t>STAGE 8: DENIAL</w:t>
      </w:r>
    </w:p>
    <w:p w14:paraId="342B9325" w14:textId="0445500A" w:rsidR="003E75DC" w:rsidRPr="003E75DC" w:rsidRDefault="003E75DC" w:rsidP="003E75DC">
      <w:pPr>
        <w:rPr>
          <w:rFonts w:ascii="Garamond" w:hAnsi="Garamond"/>
          <w:sz w:val="28"/>
          <w:szCs w:val="28"/>
        </w:rPr>
      </w:pPr>
      <w:r w:rsidRPr="003E75DC">
        <w:rPr>
          <w:rFonts w:ascii="Garamond" w:hAnsi="Garamond"/>
          <w:sz w:val="28"/>
          <w:szCs w:val="28"/>
        </w:rPr>
        <w:t xml:space="preserve">Denial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w:t>
      </w:r>
      <w:r w:rsidRPr="003E75DC">
        <w:rPr>
          <w:rFonts w:ascii="Garamond" w:hAnsi="Garamond"/>
          <w:sz w:val="28"/>
          <w:szCs w:val="28"/>
        </w:rPr>
        <w:t>crimes and</w:t>
      </w:r>
      <w:r w:rsidRPr="003E75DC">
        <w:rPr>
          <w:rFonts w:ascii="Garamond" w:hAnsi="Garamond"/>
          <w:sz w:val="28"/>
          <w:szCs w:val="28"/>
        </w:rPr>
        <w:t xml:space="preserve"> continue to govern until driven from power by force, when they flee into exile. There they remain with impunity, like Pol Pot or Idi Amin, unless they are </w:t>
      </w:r>
      <w:r w:rsidRPr="003E75DC">
        <w:rPr>
          <w:rFonts w:ascii="Garamond" w:hAnsi="Garamond"/>
          <w:sz w:val="28"/>
          <w:szCs w:val="28"/>
        </w:rPr>
        <w:t>captured,</w:t>
      </w:r>
      <w:r w:rsidRPr="003E75DC">
        <w:rPr>
          <w:rFonts w:ascii="Garamond" w:hAnsi="Garamond"/>
          <w:sz w:val="28"/>
          <w:szCs w:val="28"/>
        </w:rPr>
        <w:t xml:space="preserve"> and a tribunal is established to try them.</w:t>
      </w:r>
    </w:p>
    <w:p w14:paraId="3F9989B9" w14:textId="06B8D4AD" w:rsidR="006D002B" w:rsidRPr="003E75DC" w:rsidRDefault="003E75DC" w:rsidP="003E75DC">
      <w:pPr>
        <w:rPr>
          <w:rFonts w:ascii="Garamond" w:hAnsi="Garamond"/>
          <w:sz w:val="28"/>
          <w:szCs w:val="28"/>
        </w:rPr>
      </w:pPr>
      <w:r w:rsidRPr="003E75DC">
        <w:rPr>
          <w:rFonts w:ascii="Garamond" w:hAnsi="Garamond"/>
          <w:sz w:val="28"/>
          <w:szCs w:val="28"/>
        </w:rPr>
        <w:t>The best response to denial is punishment by an international tribunal or national courts. There the evidence can be heard, and the perpetrators punished. Tribunals like the Yugoslav, Rwanda, or Sierra Leone Tribunals, an international tribunal to try the Khmer Rouge in Cambodia, and ultimately the International Criminal Court must be created. They may not deter the worst genocidal killers. But with the political will to arrest and prosecute them, some mass murderers may be brought to justice.</w:t>
      </w:r>
    </w:p>
    <w:sectPr w:rsidR="006D002B" w:rsidRPr="003E75DC" w:rsidSect="003E75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DC"/>
    <w:rsid w:val="001B16CB"/>
    <w:rsid w:val="003E75DC"/>
    <w:rsid w:val="00CC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FB723"/>
  <w15:chartTrackingRefBased/>
  <w15:docId w15:val="{0144F89B-4F3C-AF49-9DEC-3F804DA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Caitlin</dc:creator>
  <cp:keywords/>
  <dc:description/>
  <cp:lastModifiedBy>Tripp, Caitlin</cp:lastModifiedBy>
  <cp:revision>1</cp:revision>
  <dcterms:created xsi:type="dcterms:W3CDTF">2019-05-19T15:18:00Z</dcterms:created>
  <dcterms:modified xsi:type="dcterms:W3CDTF">2019-05-19T15:22:00Z</dcterms:modified>
</cp:coreProperties>
</file>