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605F" w:rsidRPr="003625C9" w:rsidRDefault="00A7605F" w:rsidP="00A7605F">
      <w:pPr>
        <w:pBdr>
          <w:top w:val="nil"/>
          <w:left w:val="nil"/>
          <w:bottom w:val="nil"/>
          <w:right w:val="nil"/>
          <w:between w:val="nil"/>
        </w:pBdr>
        <w:spacing w:after="0" w:line="240" w:lineRule="auto"/>
        <w:jc w:val="center"/>
        <w:rPr>
          <w:rFonts w:ascii="Garamond" w:eastAsia="Poor Richard" w:hAnsi="Garamond" w:cs="Poor Richard"/>
          <w:b/>
          <w:color w:val="000000"/>
          <w:sz w:val="56"/>
          <w:szCs w:val="72"/>
          <w:u w:val="single"/>
        </w:rPr>
      </w:pPr>
      <w:r w:rsidRPr="003625C9">
        <w:rPr>
          <w:rFonts w:ascii="Garamond" w:eastAsia="Poor Richard" w:hAnsi="Garamond" w:cs="Poor Richard"/>
          <w:b/>
          <w:color w:val="000000"/>
          <w:sz w:val="56"/>
          <w:szCs w:val="72"/>
          <w:u w:val="single"/>
        </w:rPr>
        <w:t>Slave Trade HAPP Analysis</w:t>
      </w:r>
    </w:p>
    <w:p w:rsidR="00A7605F" w:rsidRPr="003625C9" w:rsidRDefault="00A7605F" w:rsidP="00A7605F">
      <w:pPr>
        <w:pBdr>
          <w:top w:val="nil"/>
          <w:left w:val="nil"/>
          <w:bottom w:val="nil"/>
          <w:right w:val="nil"/>
          <w:between w:val="nil"/>
        </w:pBdr>
        <w:spacing w:after="0" w:line="240" w:lineRule="auto"/>
        <w:jc w:val="center"/>
        <w:rPr>
          <w:rFonts w:ascii="Garamond" w:eastAsia="Poor Richard" w:hAnsi="Garamond" w:cs="Poor Richard"/>
          <w:i/>
          <w:color w:val="000000"/>
          <w:sz w:val="24"/>
          <w:szCs w:val="24"/>
          <w:u w:val="single"/>
        </w:rPr>
      </w:pPr>
    </w:p>
    <w:p w:rsidR="00A7605F" w:rsidRPr="003625C9" w:rsidRDefault="00A7605F" w:rsidP="00A7605F">
      <w:pPr>
        <w:pBdr>
          <w:top w:val="nil"/>
          <w:left w:val="nil"/>
          <w:bottom w:val="nil"/>
          <w:right w:val="nil"/>
          <w:between w:val="nil"/>
        </w:pBdr>
        <w:spacing w:after="0" w:line="240" w:lineRule="auto"/>
        <w:rPr>
          <w:rFonts w:ascii="Garamond" w:hAnsi="Garamond" w:cs="MinionPro-Bold"/>
          <w:bCs/>
          <w:i/>
          <w:sz w:val="20"/>
          <w:szCs w:val="20"/>
        </w:rPr>
      </w:pPr>
      <w:r w:rsidRPr="003625C9">
        <w:rPr>
          <w:rFonts w:ascii="Garamond" w:hAnsi="Garamond" w:cs="MinionPro-Bold"/>
          <w:bCs/>
          <w:i/>
          <w:noProof/>
          <w:sz w:val="20"/>
          <w:szCs w:val="20"/>
        </w:rPr>
        <mc:AlternateContent>
          <mc:Choice Requires="wps">
            <w:drawing>
              <wp:anchor distT="0" distB="0" distL="114300" distR="114300" simplePos="0" relativeHeight="251659264" behindDoc="0" locked="0" layoutInCell="1" allowOverlap="1" wp14:anchorId="667FC8DB" wp14:editId="4F496335">
                <wp:simplePos x="0" y="0"/>
                <wp:positionH relativeFrom="column">
                  <wp:align>center</wp:align>
                </wp:positionH>
                <wp:positionV relativeFrom="paragraph">
                  <wp:posOffset>0</wp:posOffset>
                </wp:positionV>
                <wp:extent cx="6400800" cy="1403985"/>
                <wp:effectExtent l="19050" t="1905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3985"/>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A7605F" w:rsidRPr="003625C9" w:rsidRDefault="00A7605F" w:rsidP="00A7605F">
                            <w:pPr>
                              <w:pStyle w:val="ListParagraph"/>
                              <w:numPr>
                                <w:ilvl w:val="0"/>
                                <w:numId w:val="3"/>
                              </w:numPr>
                              <w:pBdr>
                                <w:top w:val="nil"/>
                                <w:left w:val="nil"/>
                                <w:bottom w:val="nil"/>
                                <w:right w:val="nil"/>
                                <w:between w:val="nil"/>
                              </w:pBdr>
                              <w:spacing w:after="0" w:line="240" w:lineRule="auto"/>
                              <w:rPr>
                                <w:rFonts w:ascii="Garamond" w:eastAsia="Times New Roman" w:hAnsi="Garamond" w:cs="Times New Roman"/>
                                <w:iCs/>
                                <w:color w:val="000000"/>
                                <w:sz w:val="20"/>
                                <w:szCs w:val="20"/>
                              </w:rPr>
                            </w:pPr>
                            <w:r w:rsidRPr="003625C9">
                              <w:rPr>
                                <w:rFonts w:ascii="Garamond" w:hAnsi="Garamond" w:cs="MinionPro-Bold"/>
                                <w:bCs/>
                                <w:iCs/>
                                <w:sz w:val="20"/>
                                <w:szCs w:val="20"/>
                              </w:rPr>
                              <w:t>KC 4.2.II – Traditional peasant agriculture increased and changed, plantations expanded, and demand for labor increased. These changes both fed and responded to growing global demand for raw materials and finished products.</w:t>
                            </w:r>
                          </w:p>
                          <w:p w:rsidR="00A7605F" w:rsidRPr="003625C9" w:rsidRDefault="00A7605F" w:rsidP="00A7605F">
                            <w:pPr>
                              <w:pStyle w:val="ListParagraph"/>
                              <w:numPr>
                                <w:ilvl w:val="0"/>
                                <w:numId w:val="3"/>
                              </w:numPr>
                              <w:pBdr>
                                <w:top w:val="nil"/>
                                <w:left w:val="nil"/>
                                <w:bottom w:val="nil"/>
                                <w:right w:val="nil"/>
                                <w:between w:val="nil"/>
                              </w:pBdr>
                              <w:spacing w:after="0" w:line="240" w:lineRule="auto"/>
                              <w:rPr>
                                <w:rFonts w:ascii="Garamond" w:hAnsi="Garamond" w:cs="MinionPro-Bold"/>
                                <w:bCs/>
                                <w:iCs/>
                                <w:sz w:val="20"/>
                                <w:szCs w:val="20"/>
                              </w:rPr>
                            </w:pPr>
                            <w:r w:rsidRPr="003625C9">
                              <w:rPr>
                                <w:rFonts w:ascii="Garamond" w:hAnsi="Garamond" w:cs="MinionPro-Bold"/>
                                <w:bCs/>
                                <w:iCs/>
                                <w:sz w:val="20"/>
                                <w:szCs w:val="20"/>
                              </w:rPr>
                              <w:t>KC4.2.III – As new social and political elites changed, they also restructured new ethnic, racial, and gender hierarchies.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7FC8DB" id="_x0000_t202" coordsize="21600,21600" o:spt="202" path="m,l,21600r21600,l21600,xe">
                <v:stroke joinstyle="miter"/>
                <v:path gradientshapeok="t" o:connecttype="rect"/>
              </v:shapetype>
              <v:shape id="Text Box 2" o:spid="_x0000_s1026" type="#_x0000_t202" style="position:absolute;margin-left:0;margin-top:0;width:7in;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" fillcolor="white [3201]" strokecolor="black [3200]" strokeweight="2.25pt">
                <v:textbox style="mso-fit-shape-to-text:t">
                  <w:txbxContent>
                    <w:p w:rsidR="00A7605F" w:rsidRPr="003625C9" w:rsidRDefault="00A7605F" w:rsidP="00A7605F">
                      <w:pPr>
                        <w:pStyle w:val="ListParagraph"/>
                        <w:numPr>
                          <w:ilvl w:val="0"/>
                          <w:numId w:val="3"/>
                        </w:numPr>
                        <w:pBdr>
                          <w:top w:val="nil"/>
                          <w:left w:val="nil"/>
                          <w:bottom w:val="nil"/>
                          <w:right w:val="nil"/>
                          <w:between w:val="nil"/>
                        </w:pBdr>
                        <w:spacing w:after="0" w:line="240" w:lineRule="auto"/>
                        <w:rPr>
                          <w:rFonts w:ascii="Garamond" w:eastAsia="Times New Roman" w:hAnsi="Garamond" w:cs="Times New Roman"/>
                          <w:iCs/>
                          <w:color w:val="000000"/>
                          <w:sz w:val="20"/>
                          <w:szCs w:val="20"/>
                        </w:rPr>
                      </w:pPr>
                      <w:r w:rsidRPr="003625C9">
                        <w:rPr>
                          <w:rFonts w:ascii="Garamond" w:hAnsi="Garamond" w:cs="MinionPro-Bold"/>
                          <w:bCs/>
                          <w:iCs/>
                          <w:sz w:val="20"/>
                          <w:szCs w:val="20"/>
                        </w:rPr>
                        <w:t>KC 4.2.II – Traditional peasant agriculture increased and changed, plantations expanded, and demand for labor increased. These changes both fed and responded to growing global demand for raw materials and finished products.</w:t>
                      </w:r>
                    </w:p>
                    <w:p w:rsidR="00A7605F" w:rsidRPr="003625C9" w:rsidRDefault="00A7605F" w:rsidP="00A7605F">
                      <w:pPr>
                        <w:pStyle w:val="ListParagraph"/>
                        <w:numPr>
                          <w:ilvl w:val="0"/>
                          <w:numId w:val="3"/>
                        </w:numPr>
                        <w:pBdr>
                          <w:top w:val="nil"/>
                          <w:left w:val="nil"/>
                          <w:bottom w:val="nil"/>
                          <w:right w:val="nil"/>
                          <w:between w:val="nil"/>
                        </w:pBdr>
                        <w:spacing w:after="0" w:line="240" w:lineRule="auto"/>
                        <w:rPr>
                          <w:rFonts w:ascii="Garamond" w:hAnsi="Garamond" w:cs="MinionPro-Bold"/>
                          <w:bCs/>
                          <w:iCs/>
                          <w:sz w:val="20"/>
                          <w:szCs w:val="20"/>
                        </w:rPr>
                      </w:pPr>
                      <w:r w:rsidRPr="003625C9">
                        <w:rPr>
                          <w:rFonts w:ascii="Garamond" w:hAnsi="Garamond" w:cs="MinionPro-Bold"/>
                          <w:bCs/>
                          <w:iCs/>
                          <w:sz w:val="20"/>
                          <w:szCs w:val="20"/>
                        </w:rPr>
                        <w:t>KC4.2.III – As new social and political elites changed, they also restructured new ethnic, racial, and gender hierarchies.</w:t>
                      </w:r>
                    </w:p>
                  </w:txbxContent>
                </v:textbox>
              </v:shape>
            </w:pict>
          </mc:Fallback>
        </mc:AlternateContent>
      </w:r>
    </w:p>
    <w:p w:rsidR="00A7605F" w:rsidRPr="003625C9" w:rsidRDefault="00A7605F" w:rsidP="00A7605F">
      <w:pPr>
        <w:pBdr>
          <w:top w:val="nil"/>
          <w:left w:val="nil"/>
          <w:bottom w:val="nil"/>
          <w:right w:val="nil"/>
          <w:between w:val="nil"/>
        </w:pBdr>
        <w:spacing w:after="0" w:line="240" w:lineRule="auto"/>
        <w:rPr>
          <w:rFonts w:ascii="Garamond" w:hAnsi="Garamond" w:cs="MinionPro-Bold"/>
          <w:bCs/>
          <w:i/>
          <w:sz w:val="20"/>
          <w:szCs w:val="20"/>
        </w:rPr>
      </w:pPr>
    </w:p>
    <w:p w:rsidR="00A7605F" w:rsidRPr="003625C9" w:rsidRDefault="00A7605F" w:rsidP="00A7605F">
      <w:pPr>
        <w:pBdr>
          <w:top w:val="nil"/>
          <w:left w:val="nil"/>
          <w:bottom w:val="nil"/>
          <w:right w:val="nil"/>
          <w:between w:val="nil"/>
        </w:pBdr>
        <w:spacing w:after="0" w:line="240" w:lineRule="auto"/>
        <w:rPr>
          <w:rFonts w:ascii="Garamond" w:hAnsi="Garamond" w:cs="MinionPro-Bold"/>
          <w:bCs/>
          <w:i/>
          <w:sz w:val="20"/>
          <w:szCs w:val="20"/>
        </w:rPr>
      </w:pPr>
    </w:p>
    <w:p w:rsidR="00A7605F" w:rsidRPr="003625C9" w:rsidRDefault="00A7605F" w:rsidP="00A7605F">
      <w:pPr>
        <w:pBdr>
          <w:top w:val="nil"/>
          <w:left w:val="nil"/>
          <w:bottom w:val="nil"/>
          <w:right w:val="nil"/>
          <w:between w:val="nil"/>
        </w:pBdr>
        <w:spacing w:after="0" w:line="240" w:lineRule="auto"/>
        <w:rPr>
          <w:rFonts w:ascii="Garamond" w:hAnsi="Garamond" w:cs="MinionPro-Bold"/>
          <w:bCs/>
          <w:i/>
          <w:sz w:val="20"/>
          <w:szCs w:val="20"/>
        </w:rPr>
      </w:pP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0"/>
          <w:szCs w:val="20"/>
        </w:rPr>
      </w:pP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625C9">
        <w:rPr>
          <w:rFonts w:ascii="Garamond" w:eastAsia="Times New Roman" w:hAnsi="Garamond" w:cs="Times New Roman"/>
          <w:b/>
          <w:color w:val="000000"/>
          <w:sz w:val="24"/>
          <w:szCs w:val="24"/>
        </w:rPr>
        <w:t>Directions</w:t>
      </w:r>
    </w:p>
    <w:p w:rsidR="00A7605F" w:rsidRPr="003625C9" w:rsidRDefault="00A7605F" w:rsidP="00A7605F">
      <w:pPr>
        <w:numPr>
          <w:ilvl w:val="0"/>
          <w:numId w:val="1"/>
        </w:numPr>
        <w:pBdr>
          <w:top w:val="nil"/>
          <w:left w:val="nil"/>
          <w:bottom w:val="nil"/>
          <w:right w:val="nil"/>
          <w:between w:val="nil"/>
        </w:pBdr>
        <w:spacing w:after="0" w:line="24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Circle the HAPP strategy you are using</w:t>
      </w:r>
    </w:p>
    <w:p w:rsidR="00A7605F" w:rsidRPr="003625C9" w:rsidRDefault="00A7605F" w:rsidP="00A7605F">
      <w:pPr>
        <w:numPr>
          <w:ilvl w:val="0"/>
          <w:numId w:val="1"/>
        </w:numPr>
        <w:pBdr>
          <w:top w:val="nil"/>
          <w:left w:val="nil"/>
          <w:bottom w:val="nil"/>
          <w:right w:val="nil"/>
          <w:between w:val="nil"/>
        </w:pBdr>
        <w:spacing w:after="0" w:line="24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Write your HAPP Statement (2-3 sentences max)</w:t>
      </w:r>
    </w:p>
    <w:p w:rsidR="00A7605F" w:rsidRPr="003625C9" w:rsidRDefault="00A7605F" w:rsidP="00A7605F">
      <w:pPr>
        <w:numPr>
          <w:ilvl w:val="1"/>
          <w:numId w:val="1"/>
        </w:numPr>
        <w:pBdr>
          <w:top w:val="nil"/>
          <w:left w:val="nil"/>
          <w:bottom w:val="nil"/>
          <w:right w:val="nil"/>
          <w:between w:val="nil"/>
        </w:pBdr>
        <w:spacing w:after="0" w:line="24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Identify and explain they HAPP strategy as it applies to the document</w:t>
      </w:r>
    </w:p>
    <w:p w:rsidR="00A7605F" w:rsidRPr="003625C9" w:rsidRDefault="00A7605F" w:rsidP="00A7605F">
      <w:pPr>
        <w:pBdr>
          <w:top w:val="nil"/>
          <w:left w:val="nil"/>
          <w:bottom w:val="nil"/>
          <w:right w:val="nil"/>
          <w:between w:val="nil"/>
        </w:pBdr>
        <w:spacing w:after="0" w:line="240" w:lineRule="auto"/>
        <w:rPr>
          <w:rFonts w:ascii="Garamond" w:eastAsia="Poor Richard" w:hAnsi="Garamond" w:cs="Poor Richard"/>
          <w:i/>
          <w:color w:val="000000"/>
          <w:sz w:val="24"/>
          <w:szCs w:val="24"/>
          <w:u w:val="single"/>
        </w:rPr>
      </w:pPr>
      <w:r w:rsidRPr="003625C9">
        <w:rPr>
          <w:rFonts w:ascii="Garamond" w:eastAsia="Times New Roman" w:hAnsi="Garamond" w:cs="Times New Roman"/>
          <w:color w:val="000000"/>
          <w:sz w:val="24"/>
          <w:szCs w:val="24"/>
        </w:rPr>
        <w:t xml:space="preserve">Explain WHY this is important to understanding the document </w:t>
      </w:r>
      <w:r w:rsidRPr="003625C9">
        <w:rPr>
          <w:rFonts w:ascii="Garamond" w:eastAsia="Times New Roman" w:hAnsi="Garamond" w:cs="Times New Roman"/>
          <w:i/>
          <w:color w:val="000000"/>
          <w:sz w:val="24"/>
          <w:szCs w:val="24"/>
        </w:rPr>
        <w:t>as it relates to the prompt</w:t>
      </w: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color w:val="000000"/>
          <w:sz w:val="24"/>
          <w:szCs w:val="24"/>
        </w:rPr>
      </w:pPr>
    </w:p>
    <w:tbl>
      <w:tblPr>
        <w:tblW w:w="10080" w:type="dxa"/>
        <w:jc w:val="center"/>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10080"/>
      </w:tblGrid>
      <w:tr w:rsidR="00A7605F" w:rsidRPr="003625C9" w:rsidTr="00A7605F">
        <w:trPr>
          <w:trHeight w:val="720"/>
          <w:jc w:val="center"/>
        </w:trPr>
        <w:tc>
          <w:tcPr>
            <w:tcW w:w="10080" w:type="dxa"/>
            <w:vAlign w:val="center"/>
          </w:tcPr>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color w:val="000000"/>
                <w:sz w:val="24"/>
                <w:szCs w:val="24"/>
              </w:rPr>
            </w:pPr>
            <w:r w:rsidRPr="003625C9">
              <w:rPr>
                <w:rFonts w:ascii="Garamond" w:eastAsia="Times New Roman" w:hAnsi="Garamond" w:cs="Times New Roman"/>
                <w:b/>
                <w:color w:val="000000"/>
                <w:sz w:val="24"/>
                <w:szCs w:val="24"/>
              </w:rPr>
              <w:t>Prompt:</w:t>
            </w:r>
            <w:r w:rsidRPr="003625C9">
              <w:rPr>
                <w:rFonts w:ascii="Garamond" w:eastAsia="Times New Roman" w:hAnsi="Garamond" w:cs="Times New Roman"/>
                <w:color w:val="000000"/>
                <w:sz w:val="24"/>
                <w:szCs w:val="24"/>
              </w:rPr>
              <w:t xml:space="preserve"> Evaluate the extent to which the Trans</w:t>
            </w:r>
            <w:r w:rsidR="003625C9">
              <w:rPr>
                <w:rFonts w:ascii="Garamond" w:eastAsia="Times New Roman" w:hAnsi="Garamond" w:cs="Times New Roman"/>
                <w:color w:val="000000"/>
                <w:sz w:val="24"/>
                <w:szCs w:val="24"/>
              </w:rPr>
              <w:t>-</w:t>
            </w:r>
            <w:r w:rsidRPr="003625C9">
              <w:rPr>
                <w:rFonts w:ascii="Garamond" w:eastAsia="Times New Roman" w:hAnsi="Garamond" w:cs="Times New Roman"/>
                <w:color w:val="000000"/>
                <w:sz w:val="24"/>
                <w:szCs w:val="24"/>
              </w:rPr>
              <w:t xml:space="preserve">Atlantic Slave Trade transformed the economies and societies of the Atlantic World in the early modern era. </w:t>
            </w:r>
          </w:p>
        </w:tc>
      </w:tr>
    </w:tbl>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color w:val="000000"/>
          <w:sz w:val="24"/>
          <w:szCs w:val="24"/>
        </w:rPr>
      </w:pP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625C9">
        <w:rPr>
          <w:rFonts w:ascii="Garamond" w:eastAsia="Times New Roman" w:hAnsi="Garamond" w:cs="Times New Roman"/>
          <w:b/>
          <w:color w:val="000000"/>
          <w:sz w:val="24"/>
          <w:szCs w:val="24"/>
        </w:rPr>
        <w:t>Document #1</w:t>
      </w:r>
    </w:p>
    <w:p w:rsidR="00A7605F" w:rsidRPr="003625C9" w:rsidRDefault="00A7605F" w:rsidP="00A7605F">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b/>
          <w:color w:val="000000"/>
          <w:sz w:val="24"/>
          <w:szCs w:val="24"/>
        </w:rPr>
        <w:t>H</w:t>
      </w:r>
      <w:r w:rsidRPr="003625C9">
        <w:rPr>
          <w:rFonts w:ascii="Garamond" w:eastAsia="Times New Roman" w:hAnsi="Garamond" w:cs="Times New Roman"/>
          <w:color w:val="000000"/>
          <w:sz w:val="24"/>
          <w:szCs w:val="24"/>
        </w:rPr>
        <w:t>istorical Context</w:t>
      </w:r>
      <w:r w:rsidRPr="003625C9">
        <w:rPr>
          <w:rFonts w:ascii="Garamond" w:eastAsia="Times New Roman" w:hAnsi="Garamond" w:cs="Times New Roman"/>
          <w:b/>
          <w:color w:val="000000"/>
          <w:sz w:val="24"/>
          <w:szCs w:val="24"/>
        </w:rPr>
        <w:t xml:space="preserve"> / A</w:t>
      </w:r>
      <w:r w:rsidRPr="003625C9">
        <w:rPr>
          <w:rFonts w:ascii="Garamond" w:eastAsia="Times New Roman" w:hAnsi="Garamond" w:cs="Times New Roman"/>
          <w:color w:val="000000"/>
          <w:sz w:val="24"/>
          <w:szCs w:val="24"/>
        </w:rPr>
        <w:t>udience</w:t>
      </w:r>
      <w:r w:rsidRPr="003625C9">
        <w:rPr>
          <w:rFonts w:ascii="Garamond" w:eastAsia="Times New Roman" w:hAnsi="Garamond" w:cs="Times New Roman"/>
          <w:b/>
          <w:color w:val="000000"/>
          <w:sz w:val="24"/>
          <w:szCs w:val="24"/>
        </w:rPr>
        <w:t xml:space="preserve"> / P</w:t>
      </w:r>
      <w:r w:rsidRPr="003625C9">
        <w:rPr>
          <w:rFonts w:ascii="Garamond" w:eastAsia="Times New Roman" w:hAnsi="Garamond" w:cs="Times New Roman"/>
          <w:color w:val="000000"/>
          <w:sz w:val="24"/>
          <w:szCs w:val="24"/>
        </w:rPr>
        <w:t xml:space="preserve">urpose </w:t>
      </w:r>
      <w:r w:rsidRPr="003625C9">
        <w:rPr>
          <w:rFonts w:ascii="Garamond" w:eastAsia="Times New Roman" w:hAnsi="Garamond" w:cs="Times New Roman"/>
          <w:b/>
          <w:color w:val="000000"/>
          <w:sz w:val="24"/>
          <w:szCs w:val="24"/>
        </w:rPr>
        <w:t>/ P</w:t>
      </w:r>
      <w:r w:rsidRPr="003625C9">
        <w:rPr>
          <w:rFonts w:ascii="Garamond" w:eastAsia="Times New Roman" w:hAnsi="Garamond" w:cs="Times New Roman"/>
          <w:color w:val="000000"/>
          <w:sz w:val="24"/>
          <w:szCs w:val="24"/>
        </w:rPr>
        <w:t xml:space="preserve">OV / </w:t>
      </w:r>
      <w:r w:rsidRPr="003625C9">
        <w:rPr>
          <w:rFonts w:ascii="Garamond" w:eastAsia="Times New Roman" w:hAnsi="Garamond" w:cs="Times New Roman"/>
          <w:b/>
          <w:color w:val="000000"/>
          <w:sz w:val="24"/>
          <w:szCs w:val="24"/>
        </w:rPr>
        <w:t xml:space="preserve">Y </w:t>
      </w:r>
      <w:r w:rsidRPr="003625C9">
        <w:rPr>
          <w:rFonts w:ascii="Garamond" w:eastAsia="Times New Roman" w:hAnsi="Garamond" w:cs="Times New Roman"/>
          <w:color w:val="000000"/>
          <w:sz w:val="24"/>
          <w:szCs w:val="24"/>
        </w:rPr>
        <w:t>why is this significant to the argument?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625C9">
        <w:rPr>
          <w:rFonts w:ascii="Garamond" w:eastAsia="Times New Roman" w:hAnsi="Garamond" w:cs="Times New Roman"/>
          <w:color w:val="000000"/>
          <w:sz w:val="24"/>
          <w:szCs w:val="24"/>
        </w:rPr>
        <w:t>___________________</w:t>
      </w: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color w:val="000000"/>
          <w:sz w:val="24"/>
          <w:szCs w:val="24"/>
        </w:rPr>
      </w:pP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625C9">
        <w:rPr>
          <w:rFonts w:ascii="Garamond" w:eastAsia="Times New Roman" w:hAnsi="Garamond" w:cs="Times New Roman"/>
          <w:b/>
          <w:color w:val="000000"/>
          <w:sz w:val="24"/>
          <w:szCs w:val="24"/>
        </w:rPr>
        <w:t>Document #2</w:t>
      </w:r>
    </w:p>
    <w:p w:rsidR="00A7605F" w:rsidRDefault="00A7605F" w:rsidP="00A7605F">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b/>
          <w:color w:val="000000"/>
          <w:sz w:val="24"/>
          <w:szCs w:val="24"/>
        </w:rPr>
        <w:t>H</w:t>
      </w:r>
      <w:r w:rsidRPr="003625C9">
        <w:rPr>
          <w:rFonts w:ascii="Garamond" w:eastAsia="Times New Roman" w:hAnsi="Garamond" w:cs="Times New Roman"/>
          <w:color w:val="000000"/>
          <w:sz w:val="24"/>
          <w:szCs w:val="24"/>
        </w:rPr>
        <w:t>istorical Context</w:t>
      </w:r>
      <w:r w:rsidRPr="003625C9">
        <w:rPr>
          <w:rFonts w:ascii="Garamond" w:eastAsia="Times New Roman" w:hAnsi="Garamond" w:cs="Times New Roman"/>
          <w:b/>
          <w:color w:val="000000"/>
          <w:sz w:val="24"/>
          <w:szCs w:val="24"/>
        </w:rPr>
        <w:t xml:space="preserve"> / A</w:t>
      </w:r>
      <w:r w:rsidRPr="003625C9">
        <w:rPr>
          <w:rFonts w:ascii="Garamond" w:eastAsia="Times New Roman" w:hAnsi="Garamond" w:cs="Times New Roman"/>
          <w:color w:val="000000"/>
          <w:sz w:val="24"/>
          <w:szCs w:val="24"/>
        </w:rPr>
        <w:t>udience</w:t>
      </w:r>
      <w:r w:rsidRPr="003625C9">
        <w:rPr>
          <w:rFonts w:ascii="Garamond" w:eastAsia="Times New Roman" w:hAnsi="Garamond" w:cs="Times New Roman"/>
          <w:b/>
          <w:color w:val="000000"/>
          <w:sz w:val="24"/>
          <w:szCs w:val="24"/>
        </w:rPr>
        <w:t xml:space="preserve"> / P</w:t>
      </w:r>
      <w:r w:rsidRPr="003625C9">
        <w:rPr>
          <w:rFonts w:ascii="Garamond" w:eastAsia="Times New Roman" w:hAnsi="Garamond" w:cs="Times New Roman"/>
          <w:color w:val="000000"/>
          <w:sz w:val="24"/>
          <w:szCs w:val="24"/>
        </w:rPr>
        <w:t xml:space="preserve">urpose </w:t>
      </w:r>
      <w:r w:rsidRPr="003625C9">
        <w:rPr>
          <w:rFonts w:ascii="Garamond" w:eastAsia="Times New Roman" w:hAnsi="Garamond" w:cs="Times New Roman"/>
          <w:b/>
          <w:color w:val="000000"/>
          <w:sz w:val="24"/>
          <w:szCs w:val="24"/>
        </w:rPr>
        <w:t>/ P</w:t>
      </w:r>
      <w:r w:rsidRPr="003625C9">
        <w:rPr>
          <w:rFonts w:ascii="Garamond" w:eastAsia="Times New Roman" w:hAnsi="Garamond" w:cs="Times New Roman"/>
          <w:color w:val="000000"/>
          <w:sz w:val="24"/>
          <w:szCs w:val="24"/>
        </w:rPr>
        <w:t xml:space="preserve">OV / </w:t>
      </w:r>
      <w:r w:rsidRPr="003625C9">
        <w:rPr>
          <w:rFonts w:ascii="Garamond" w:eastAsia="Times New Roman" w:hAnsi="Garamond" w:cs="Times New Roman"/>
          <w:b/>
          <w:color w:val="000000"/>
          <w:sz w:val="24"/>
          <w:szCs w:val="24"/>
        </w:rPr>
        <w:t xml:space="preserve">Y </w:t>
      </w:r>
      <w:r w:rsidRPr="003625C9">
        <w:rPr>
          <w:rFonts w:ascii="Garamond" w:eastAsia="Times New Roman" w:hAnsi="Garamond" w:cs="Times New Roman"/>
          <w:color w:val="000000"/>
          <w:sz w:val="24"/>
          <w:szCs w:val="24"/>
        </w:rPr>
        <w:t>why is this significant to the argument?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25C9" w:rsidRPr="003625C9" w:rsidRDefault="003625C9" w:rsidP="00A7605F">
      <w:pPr>
        <w:pBdr>
          <w:top w:val="nil"/>
          <w:left w:val="nil"/>
          <w:bottom w:val="nil"/>
          <w:right w:val="nil"/>
          <w:between w:val="nil"/>
        </w:pBdr>
        <w:spacing w:after="0" w:line="360" w:lineRule="auto"/>
        <w:rPr>
          <w:rFonts w:ascii="Garamond" w:eastAsia="Times New Roman" w:hAnsi="Garamond" w:cs="Times New Roman"/>
          <w:color w:val="000000"/>
          <w:sz w:val="24"/>
          <w:szCs w:val="24"/>
        </w:rPr>
      </w:pPr>
    </w:p>
    <w:p w:rsidR="00A7605F"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3625C9" w:rsidRDefault="003625C9"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3625C9" w:rsidRPr="003625C9" w:rsidRDefault="003625C9"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625C9">
        <w:rPr>
          <w:rFonts w:ascii="Garamond" w:eastAsia="Times New Roman" w:hAnsi="Garamond" w:cs="Times New Roman"/>
          <w:b/>
          <w:color w:val="000000"/>
          <w:sz w:val="24"/>
          <w:szCs w:val="24"/>
        </w:rPr>
        <w:lastRenderedPageBreak/>
        <w:t>Document #3</w:t>
      </w:r>
    </w:p>
    <w:p w:rsidR="00A7605F" w:rsidRPr="003625C9" w:rsidRDefault="00A7605F" w:rsidP="00A7605F">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b/>
          <w:color w:val="000000"/>
          <w:sz w:val="24"/>
          <w:szCs w:val="24"/>
        </w:rPr>
        <w:t>H</w:t>
      </w:r>
      <w:r w:rsidRPr="003625C9">
        <w:rPr>
          <w:rFonts w:ascii="Garamond" w:eastAsia="Times New Roman" w:hAnsi="Garamond" w:cs="Times New Roman"/>
          <w:color w:val="000000"/>
          <w:sz w:val="24"/>
          <w:szCs w:val="24"/>
        </w:rPr>
        <w:t>istorical Context</w:t>
      </w:r>
      <w:r w:rsidRPr="003625C9">
        <w:rPr>
          <w:rFonts w:ascii="Garamond" w:eastAsia="Times New Roman" w:hAnsi="Garamond" w:cs="Times New Roman"/>
          <w:b/>
          <w:color w:val="000000"/>
          <w:sz w:val="24"/>
          <w:szCs w:val="24"/>
        </w:rPr>
        <w:t xml:space="preserve"> / A</w:t>
      </w:r>
      <w:r w:rsidRPr="003625C9">
        <w:rPr>
          <w:rFonts w:ascii="Garamond" w:eastAsia="Times New Roman" w:hAnsi="Garamond" w:cs="Times New Roman"/>
          <w:color w:val="000000"/>
          <w:sz w:val="24"/>
          <w:szCs w:val="24"/>
        </w:rPr>
        <w:t>udience</w:t>
      </w:r>
      <w:r w:rsidRPr="003625C9">
        <w:rPr>
          <w:rFonts w:ascii="Garamond" w:eastAsia="Times New Roman" w:hAnsi="Garamond" w:cs="Times New Roman"/>
          <w:b/>
          <w:color w:val="000000"/>
          <w:sz w:val="24"/>
          <w:szCs w:val="24"/>
        </w:rPr>
        <w:t xml:space="preserve"> / P</w:t>
      </w:r>
      <w:r w:rsidRPr="003625C9">
        <w:rPr>
          <w:rFonts w:ascii="Garamond" w:eastAsia="Times New Roman" w:hAnsi="Garamond" w:cs="Times New Roman"/>
          <w:color w:val="000000"/>
          <w:sz w:val="24"/>
          <w:szCs w:val="24"/>
        </w:rPr>
        <w:t xml:space="preserve">urpose </w:t>
      </w:r>
      <w:r w:rsidRPr="003625C9">
        <w:rPr>
          <w:rFonts w:ascii="Garamond" w:eastAsia="Times New Roman" w:hAnsi="Garamond" w:cs="Times New Roman"/>
          <w:b/>
          <w:color w:val="000000"/>
          <w:sz w:val="24"/>
          <w:szCs w:val="24"/>
        </w:rPr>
        <w:t>/ P</w:t>
      </w:r>
      <w:r w:rsidRPr="003625C9">
        <w:rPr>
          <w:rFonts w:ascii="Garamond" w:eastAsia="Times New Roman" w:hAnsi="Garamond" w:cs="Times New Roman"/>
          <w:color w:val="000000"/>
          <w:sz w:val="24"/>
          <w:szCs w:val="24"/>
        </w:rPr>
        <w:t xml:space="preserve">OV / </w:t>
      </w:r>
      <w:r w:rsidRPr="003625C9">
        <w:rPr>
          <w:rFonts w:ascii="Garamond" w:eastAsia="Times New Roman" w:hAnsi="Garamond" w:cs="Times New Roman"/>
          <w:b/>
          <w:color w:val="000000"/>
          <w:sz w:val="24"/>
          <w:szCs w:val="24"/>
        </w:rPr>
        <w:t xml:space="preserve">Y </w:t>
      </w:r>
      <w:r w:rsidRPr="003625C9">
        <w:rPr>
          <w:rFonts w:ascii="Garamond" w:eastAsia="Times New Roman" w:hAnsi="Garamond" w:cs="Times New Roman"/>
          <w:color w:val="000000"/>
          <w:sz w:val="24"/>
          <w:szCs w:val="24"/>
        </w:rPr>
        <w:t xml:space="preserve">why is this significant to the argument? </w:t>
      </w:r>
    </w:p>
    <w:p w:rsidR="00A7605F" w:rsidRPr="003625C9" w:rsidRDefault="00A7605F" w:rsidP="00A7605F">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color w:val="000000"/>
          <w:sz w:val="24"/>
          <w:szCs w:val="24"/>
        </w:rPr>
      </w:pPr>
    </w:p>
    <w:p w:rsidR="00A7605F" w:rsidRPr="003625C9" w:rsidRDefault="00A7605F" w:rsidP="003625C9">
      <w:pPr>
        <w:spacing w:after="0" w:line="240" w:lineRule="auto"/>
        <w:rPr>
          <w:rFonts w:ascii="Garamond" w:eastAsia="Times New Roman" w:hAnsi="Garamond" w:cs="Times New Roman"/>
          <w:b/>
          <w:sz w:val="24"/>
          <w:szCs w:val="24"/>
        </w:rPr>
      </w:pPr>
      <w:r w:rsidRPr="003625C9">
        <w:rPr>
          <w:rFonts w:ascii="Garamond" w:eastAsia="Times New Roman" w:hAnsi="Garamond" w:cs="Times New Roman"/>
          <w:b/>
          <w:color w:val="000000"/>
          <w:sz w:val="24"/>
          <w:szCs w:val="24"/>
        </w:rPr>
        <w:t>Document #4</w:t>
      </w:r>
    </w:p>
    <w:p w:rsidR="00A7605F" w:rsidRPr="003625C9" w:rsidRDefault="00A7605F" w:rsidP="003625C9">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b/>
          <w:color w:val="000000"/>
          <w:sz w:val="24"/>
          <w:szCs w:val="24"/>
        </w:rPr>
        <w:t>H</w:t>
      </w:r>
      <w:r w:rsidRPr="003625C9">
        <w:rPr>
          <w:rFonts w:ascii="Garamond" w:eastAsia="Times New Roman" w:hAnsi="Garamond" w:cs="Times New Roman"/>
          <w:color w:val="000000"/>
          <w:sz w:val="24"/>
          <w:szCs w:val="24"/>
        </w:rPr>
        <w:t>istorical Context</w:t>
      </w:r>
      <w:r w:rsidRPr="003625C9">
        <w:rPr>
          <w:rFonts w:ascii="Garamond" w:eastAsia="Times New Roman" w:hAnsi="Garamond" w:cs="Times New Roman"/>
          <w:b/>
          <w:color w:val="000000"/>
          <w:sz w:val="24"/>
          <w:szCs w:val="24"/>
        </w:rPr>
        <w:t xml:space="preserve"> / A</w:t>
      </w:r>
      <w:r w:rsidRPr="003625C9">
        <w:rPr>
          <w:rFonts w:ascii="Garamond" w:eastAsia="Times New Roman" w:hAnsi="Garamond" w:cs="Times New Roman"/>
          <w:color w:val="000000"/>
          <w:sz w:val="24"/>
          <w:szCs w:val="24"/>
        </w:rPr>
        <w:t>udience</w:t>
      </w:r>
      <w:r w:rsidRPr="003625C9">
        <w:rPr>
          <w:rFonts w:ascii="Garamond" w:eastAsia="Times New Roman" w:hAnsi="Garamond" w:cs="Times New Roman"/>
          <w:b/>
          <w:color w:val="000000"/>
          <w:sz w:val="24"/>
          <w:szCs w:val="24"/>
        </w:rPr>
        <w:t xml:space="preserve"> / P</w:t>
      </w:r>
      <w:r w:rsidRPr="003625C9">
        <w:rPr>
          <w:rFonts w:ascii="Garamond" w:eastAsia="Times New Roman" w:hAnsi="Garamond" w:cs="Times New Roman"/>
          <w:color w:val="000000"/>
          <w:sz w:val="24"/>
          <w:szCs w:val="24"/>
        </w:rPr>
        <w:t xml:space="preserve">urpose </w:t>
      </w:r>
      <w:r w:rsidRPr="003625C9">
        <w:rPr>
          <w:rFonts w:ascii="Garamond" w:eastAsia="Times New Roman" w:hAnsi="Garamond" w:cs="Times New Roman"/>
          <w:b/>
          <w:color w:val="000000"/>
          <w:sz w:val="24"/>
          <w:szCs w:val="24"/>
        </w:rPr>
        <w:t>/ P</w:t>
      </w:r>
      <w:r w:rsidRPr="003625C9">
        <w:rPr>
          <w:rFonts w:ascii="Garamond" w:eastAsia="Times New Roman" w:hAnsi="Garamond" w:cs="Times New Roman"/>
          <w:color w:val="000000"/>
          <w:sz w:val="24"/>
          <w:szCs w:val="24"/>
        </w:rPr>
        <w:t xml:space="preserve">OV / </w:t>
      </w:r>
      <w:r w:rsidRPr="003625C9">
        <w:rPr>
          <w:rFonts w:ascii="Garamond" w:eastAsia="Times New Roman" w:hAnsi="Garamond" w:cs="Times New Roman"/>
          <w:b/>
          <w:color w:val="000000"/>
          <w:sz w:val="24"/>
          <w:szCs w:val="24"/>
        </w:rPr>
        <w:t xml:space="preserve">Y </w:t>
      </w:r>
      <w:r w:rsidRPr="003625C9">
        <w:rPr>
          <w:rFonts w:ascii="Garamond" w:eastAsia="Times New Roman" w:hAnsi="Garamond" w:cs="Times New Roman"/>
          <w:color w:val="000000"/>
          <w:sz w:val="24"/>
          <w:szCs w:val="24"/>
        </w:rPr>
        <w:t xml:space="preserve">why is this significant to the argument? </w:t>
      </w:r>
    </w:p>
    <w:p w:rsidR="00A7605F" w:rsidRPr="003625C9" w:rsidRDefault="00A7605F" w:rsidP="00A7605F">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color w:val="000000"/>
          <w:sz w:val="24"/>
          <w:szCs w:val="24"/>
        </w:rPr>
      </w:pP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625C9">
        <w:rPr>
          <w:rFonts w:ascii="Garamond" w:eastAsia="Times New Roman" w:hAnsi="Garamond" w:cs="Times New Roman"/>
          <w:b/>
          <w:color w:val="000000"/>
          <w:sz w:val="24"/>
          <w:szCs w:val="24"/>
        </w:rPr>
        <w:t>Document #5</w:t>
      </w:r>
    </w:p>
    <w:p w:rsidR="00A7605F" w:rsidRPr="003625C9" w:rsidRDefault="00A7605F" w:rsidP="003625C9">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b/>
          <w:color w:val="000000"/>
          <w:sz w:val="24"/>
          <w:szCs w:val="24"/>
        </w:rPr>
        <w:t>H</w:t>
      </w:r>
      <w:r w:rsidRPr="003625C9">
        <w:rPr>
          <w:rFonts w:ascii="Garamond" w:eastAsia="Times New Roman" w:hAnsi="Garamond" w:cs="Times New Roman"/>
          <w:color w:val="000000"/>
          <w:sz w:val="24"/>
          <w:szCs w:val="24"/>
        </w:rPr>
        <w:t>istorical Context</w:t>
      </w:r>
      <w:r w:rsidRPr="003625C9">
        <w:rPr>
          <w:rFonts w:ascii="Garamond" w:eastAsia="Times New Roman" w:hAnsi="Garamond" w:cs="Times New Roman"/>
          <w:b/>
          <w:color w:val="000000"/>
          <w:sz w:val="24"/>
          <w:szCs w:val="24"/>
        </w:rPr>
        <w:t xml:space="preserve"> / A</w:t>
      </w:r>
      <w:r w:rsidRPr="003625C9">
        <w:rPr>
          <w:rFonts w:ascii="Garamond" w:eastAsia="Times New Roman" w:hAnsi="Garamond" w:cs="Times New Roman"/>
          <w:color w:val="000000"/>
          <w:sz w:val="24"/>
          <w:szCs w:val="24"/>
        </w:rPr>
        <w:t>udience</w:t>
      </w:r>
      <w:r w:rsidRPr="003625C9">
        <w:rPr>
          <w:rFonts w:ascii="Garamond" w:eastAsia="Times New Roman" w:hAnsi="Garamond" w:cs="Times New Roman"/>
          <w:b/>
          <w:color w:val="000000"/>
          <w:sz w:val="24"/>
          <w:szCs w:val="24"/>
        </w:rPr>
        <w:t xml:space="preserve"> / P</w:t>
      </w:r>
      <w:r w:rsidRPr="003625C9">
        <w:rPr>
          <w:rFonts w:ascii="Garamond" w:eastAsia="Times New Roman" w:hAnsi="Garamond" w:cs="Times New Roman"/>
          <w:color w:val="000000"/>
          <w:sz w:val="24"/>
          <w:szCs w:val="24"/>
        </w:rPr>
        <w:t xml:space="preserve">urpose </w:t>
      </w:r>
      <w:r w:rsidRPr="003625C9">
        <w:rPr>
          <w:rFonts w:ascii="Garamond" w:eastAsia="Times New Roman" w:hAnsi="Garamond" w:cs="Times New Roman"/>
          <w:b/>
          <w:color w:val="000000"/>
          <w:sz w:val="24"/>
          <w:szCs w:val="24"/>
        </w:rPr>
        <w:t>/ P</w:t>
      </w:r>
      <w:r w:rsidRPr="003625C9">
        <w:rPr>
          <w:rFonts w:ascii="Garamond" w:eastAsia="Times New Roman" w:hAnsi="Garamond" w:cs="Times New Roman"/>
          <w:color w:val="000000"/>
          <w:sz w:val="24"/>
          <w:szCs w:val="24"/>
        </w:rPr>
        <w:t xml:space="preserve">OV / </w:t>
      </w:r>
      <w:r w:rsidRPr="003625C9">
        <w:rPr>
          <w:rFonts w:ascii="Garamond" w:eastAsia="Times New Roman" w:hAnsi="Garamond" w:cs="Times New Roman"/>
          <w:b/>
          <w:color w:val="000000"/>
          <w:sz w:val="24"/>
          <w:szCs w:val="24"/>
        </w:rPr>
        <w:t xml:space="preserve">Y </w:t>
      </w:r>
      <w:r w:rsidRPr="003625C9">
        <w:rPr>
          <w:rFonts w:ascii="Garamond" w:eastAsia="Times New Roman" w:hAnsi="Garamond" w:cs="Times New Roman"/>
          <w:color w:val="000000"/>
          <w:sz w:val="24"/>
          <w:szCs w:val="24"/>
        </w:rPr>
        <w:t xml:space="preserve">why is this significant to the argument? </w:t>
      </w:r>
    </w:p>
    <w:p w:rsidR="00A7605F" w:rsidRPr="003625C9" w:rsidRDefault="00A7605F" w:rsidP="00A7605F">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color w:val="000000"/>
          <w:sz w:val="24"/>
          <w:szCs w:val="24"/>
        </w:rPr>
      </w:pP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3625C9" w:rsidRDefault="003625C9"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3625C9" w:rsidRDefault="003625C9"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3625C9" w:rsidRDefault="003625C9"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3625C9" w:rsidRDefault="003625C9"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625C9">
        <w:rPr>
          <w:rFonts w:ascii="Garamond" w:eastAsia="Times New Roman" w:hAnsi="Garamond" w:cs="Times New Roman"/>
          <w:b/>
          <w:color w:val="000000"/>
          <w:sz w:val="24"/>
          <w:szCs w:val="24"/>
        </w:rPr>
        <w:lastRenderedPageBreak/>
        <w:t>Document #6</w:t>
      </w:r>
    </w:p>
    <w:p w:rsidR="00A7605F" w:rsidRPr="003625C9" w:rsidRDefault="00A7605F" w:rsidP="003625C9">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b/>
          <w:color w:val="000000"/>
          <w:sz w:val="24"/>
          <w:szCs w:val="24"/>
        </w:rPr>
        <w:t>H</w:t>
      </w:r>
      <w:r w:rsidRPr="003625C9">
        <w:rPr>
          <w:rFonts w:ascii="Garamond" w:eastAsia="Times New Roman" w:hAnsi="Garamond" w:cs="Times New Roman"/>
          <w:color w:val="000000"/>
          <w:sz w:val="24"/>
          <w:szCs w:val="24"/>
        </w:rPr>
        <w:t>istorical Context</w:t>
      </w:r>
      <w:r w:rsidRPr="003625C9">
        <w:rPr>
          <w:rFonts w:ascii="Garamond" w:eastAsia="Times New Roman" w:hAnsi="Garamond" w:cs="Times New Roman"/>
          <w:b/>
          <w:color w:val="000000"/>
          <w:sz w:val="24"/>
          <w:szCs w:val="24"/>
        </w:rPr>
        <w:t xml:space="preserve"> / A</w:t>
      </w:r>
      <w:r w:rsidRPr="003625C9">
        <w:rPr>
          <w:rFonts w:ascii="Garamond" w:eastAsia="Times New Roman" w:hAnsi="Garamond" w:cs="Times New Roman"/>
          <w:color w:val="000000"/>
          <w:sz w:val="24"/>
          <w:szCs w:val="24"/>
        </w:rPr>
        <w:t>udience</w:t>
      </w:r>
      <w:r w:rsidRPr="003625C9">
        <w:rPr>
          <w:rFonts w:ascii="Garamond" w:eastAsia="Times New Roman" w:hAnsi="Garamond" w:cs="Times New Roman"/>
          <w:b/>
          <w:color w:val="000000"/>
          <w:sz w:val="24"/>
          <w:szCs w:val="24"/>
        </w:rPr>
        <w:t xml:space="preserve"> / P</w:t>
      </w:r>
      <w:r w:rsidRPr="003625C9">
        <w:rPr>
          <w:rFonts w:ascii="Garamond" w:eastAsia="Times New Roman" w:hAnsi="Garamond" w:cs="Times New Roman"/>
          <w:color w:val="000000"/>
          <w:sz w:val="24"/>
          <w:szCs w:val="24"/>
        </w:rPr>
        <w:t xml:space="preserve">urpose </w:t>
      </w:r>
      <w:r w:rsidRPr="003625C9">
        <w:rPr>
          <w:rFonts w:ascii="Garamond" w:eastAsia="Times New Roman" w:hAnsi="Garamond" w:cs="Times New Roman"/>
          <w:b/>
          <w:color w:val="000000"/>
          <w:sz w:val="24"/>
          <w:szCs w:val="24"/>
        </w:rPr>
        <w:t>/ P</w:t>
      </w:r>
      <w:r w:rsidRPr="003625C9">
        <w:rPr>
          <w:rFonts w:ascii="Garamond" w:eastAsia="Times New Roman" w:hAnsi="Garamond" w:cs="Times New Roman"/>
          <w:color w:val="000000"/>
          <w:sz w:val="24"/>
          <w:szCs w:val="24"/>
        </w:rPr>
        <w:t xml:space="preserve">OV / </w:t>
      </w:r>
      <w:r w:rsidRPr="003625C9">
        <w:rPr>
          <w:rFonts w:ascii="Garamond" w:eastAsia="Times New Roman" w:hAnsi="Garamond" w:cs="Times New Roman"/>
          <w:b/>
          <w:color w:val="000000"/>
          <w:sz w:val="24"/>
          <w:szCs w:val="24"/>
        </w:rPr>
        <w:t xml:space="preserve">Y </w:t>
      </w:r>
      <w:r w:rsidRPr="003625C9">
        <w:rPr>
          <w:rFonts w:ascii="Garamond" w:eastAsia="Times New Roman" w:hAnsi="Garamond" w:cs="Times New Roman"/>
          <w:color w:val="000000"/>
          <w:sz w:val="24"/>
          <w:szCs w:val="24"/>
        </w:rPr>
        <w:t xml:space="preserve">why is this significant to the argument? </w:t>
      </w:r>
    </w:p>
    <w:p w:rsidR="00A7605F" w:rsidRPr="003625C9" w:rsidRDefault="00A7605F" w:rsidP="003625C9">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625C9">
        <w:rPr>
          <w:rFonts w:ascii="Garamond" w:eastAsia="Times New Roman" w:hAnsi="Garamond" w:cs="Times New Roman"/>
          <w:b/>
          <w:color w:val="000000"/>
          <w:sz w:val="24"/>
          <w:szCs w:val="24"/>
        </w:rPr>
        <w:t>Document #7</w:t>
      </w:r>
    </w:p>
    <w:p w:rsidR="00A7605F" w:rsidRPr="003625C9" w:rsidRDefault="00A7605F" w:rsidP="003625C9">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b/>
          <w:color w:val="000000"/>
          <w:sz w:val="24"/>
          <w:szCs w:val="24"/>
        </w:rPr>
        <w:t>H</w:t>
      </w:r>
      <w:r w:rsidRPr="003625C9">
        <w:rPr>
          <w:rFonts w:ascii="Garamond" w:eastAsia="Times New Roman" w:hAnsi="Garamond" w:cs="Times New Roman"/>
          <w:color w:val="000000"/>
          <w:sz w:val="24"/>
          <w:szCs w:val="24"/>
        </w:rPr>
        <w:t>istorical Context</w:t>
      </w:r>
      <w:r w:rsidRPr="003625C9">
        <w:rPr>
          <w:rFonts w:ascii="Garamond" w:eastAsia="Times New Roman" w:hAnsi="Garamond" w:cs="Times New Roman"/>
          <w:b/>
          <w:color w:val="000000"/>
          <w:sz w:val="24"/>
          <w:szCs w:val="24"/>
        </w:rPr>
        <w:t xml:space="preserve"> / A</w:t>
      </w:r>
      <w:r w:rsidRPr="003625C9">
        <w:rPr>
          <w:rFonts w:ascii="Garamond" w:eastAsia="Times New Roman" w:hAnsi="Garamond" w:cs="Times New Roman"/>
          <w:color w:val="000000"/>
          <w:sz w:val="24"/>
          <w:szCs w:val="24"/>
        </w:rPr>
        <w:t>udience</w:t>
      </w:r>
      <w:r w:rsidRPr="003625C9">
        <w:rPr>
          <w:rFonts w:ascii="Garamond" w:eastAsia="Times New Roman" w:hAnsi="Garamond" w:cs="Times New Roman"/>
          <w:b/>
          <w:color w:val="000000"/>
          <w:sz w:val="24"/>
          <w:szCs w:val="24"/>
        </w:rPr>
        <w:t xml:space="preserve"> / P</w:t>
      </w:r>
      <w:r w:rsidRPr="003625C9">
        <w:rPr>
          <w:rFonts w:ascii="Garamond" w:eastAsia="Times New Roman" w:hAnsi="Garamond" w:cs="Times New Roman"/>
          <w:color w:val="000000"/>
          <w:sz w:val="24"/>
          <w:szCs w:val="24"/>
        </w:rPr>
        <w:t xml:space="preserve">urpose </w:t>
      </w:r>
      <w:r w:rsidRPr="003625C9">
        <w:rPr>
          <w:rFonts w:ascii="Garamond" w:eastAsia="Times New Roman" w:hAnsi="Garamond" w:cs="Times New Roman"/>
          <w:b/>
          <w:color w:val="000000"/>
          <w:sz w:val="24"/>
          <w:szCs w:val="24"/>
        </w:rPr>
        <w:t>/ P</w:t>
      </w:r>
      <w:r w:rsidRPr="003625C9">
        <w:rPr>
          <w:rFonts w:ascii="Garamond" w:eastAsia="Times New Roman" w:hAnsi="Garamond" w:cs="Times New Roman"/>
          <w:color w:val="000000"/>
          <w:sz w:val="24"/>
          <w:szCs w:val="24"/>
        </w:rPr>
        <w:t xml:space="preserve">OV / </w:t>
      </w:r>
      <w:r w:rsidRPr="003625C9">
        <w:rPr>
          <w:rFonts w:ascii="Garamond" w:eastAsia="Times New Roman" w:hAnsi="Garamond" w:cs="Times New Roman"/>
          <w:b/>
          <w:color w:val="000000"/>
          <w:sz w:val="24"/>
          <w:szCs w:val="24"/>
        </w:rPr>
        <w:t xml:space="preserve">Y </w:t>
      </w:r>
      <w:r w:rsidRPr="003625C9">
        <w:rPr>
          <w:rFonts w:ascii="Garamond" w:eastAsia="Times New Roman" w:hAnsi="Garamond" w:cs="Times New Roman"/>
          <w:color w:val="000000"/>
          <w:sz w:val="24"/>
          <w:szCs w:val="24"/>
        </w:rPr>
        <w:t xml:space="preserve">why is this significant to the argument? </w:t>
      </w:r>
    </w:p>
    <w:p w:rsidR="00A7605F" w:rsidRPr="003625C9" w:rsidRDefault="00A7605F" w:rsidP="00A7605F">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625C9">
        <w:rPr>
          <w:rFonts w:ascii="Garamond" w:eastAsia="Times New Roman" w:hAnsi="Garamond" w:cs="Times New Roman"/>
          <w:color w:val="000000"/>
          <w:sz w:val="24"/>
          <w:szCs w:val="24"/>
        </w:rPr>
        <w:t>_</w:t>
      </w: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625C9">
        <w:rPr>
          <w:rFonts w:ascii="Garamond" w:eastAsia="Times New Roman" w:hAnsi="Garamond" w:cs="Times New Roman"/>
          <w:b/>
          <w:color w:val="000000"/>
          <w:sz w:val="24"/>
          <w:szCs w:val="24"/>
        </w:rPr>
        <w:t>Document #8</w:t>
      </w:r>
    </w:p>
    <w:p w:rsidR="00A7605F" w:rsidRPr="003625C9" w:rsidRDefault="00A7605F" w:rsidP="003625C9">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b/>
          <w:color w:val="000000"/>
          <w:sz w:val="24"/>
          <w:szCs w:val="24"/>
        </w:rPr>
        <w:t>H</w:t>
      </w:r>
      <w:r w:rsidRPr="003625C9">
        <w:rPr>
          <w:rFonts w:ascii="Garamond" w:eastAsia="Times New Roman" w:hAnsi="Garamond" w:cs="Times New Roman"/>
          <w:color w:val="000000"/>
          <w:sz w:val="24"/>
          <w:szCs w:val="24"/>
        </w:rPr>
        <w:t>istorical Context</w:t>
      </w:r>
      <w:r w:rsidRPr="003625C9">
        <w:rPr>
          <w:rFonts w:ascii="Garamond" w:eastAsia="Times New Roman" w:hAnsi="Garamond" w:cs="Times New Roman"/>
          <w:b/>
          <w:color w:val="000000"/>
          <w:sz w:val="24"/>
          <w:szCs w:val="24"/>
        </w:rPr>
        <w:t xml:space="preserve"> / A</w:t>
      </w:r>
      <w:r w:rsidRPr="003625C9">
        <w:rPr>
          <w:rFonts w:ascii="Garamond" w:eastAsia="Times New Roman" w:hAnsi="Garamond" w:cs="Times New Roman"/>
          <w:color w:val="000000"/>
          <w:sz w:val="24"/>
          <w:szCs w:val="24"/>
        </w:rPr>
        <w:t>udience</w:t>
      </w:r>
      <w:r w:rsidRPr="003625C9">
        <w:rPr>
          <w:rFonts w:ascii="Garamond" w:eastAsia="Times New Roman" w:hAnsi="Garamond" w:cs="Times New Roman"/>
          <w:b/>
          <w:color w:val="000000"/>
          <w:sz w:val="24"/>
          <w:szCs w:val="24"/>
        </w:rPr>
        <w:t xml:space="preserve"> / P</w:t>
      </w:r>
      <w:r w:rsidRPr="003625C9">
        <w:rPr>
          <w:rFonts w:ascii="Garamond" w:eastAsia="Times New Roman" w:hAnsi="Garamond" w:cs="Times New Roman"/>
          <w:color w:val="000000"/>
          <w:sz w:val="24"/>
          <w:szCs w:val="24"/>
        </w:rPr>
        <w:t xml:space="preserve">urpose </w:t>
      </w:r>
      <w:r w:rsidRPr="003625C9">
        <w:rPr>
          <w:rFonts w:ascii="Garamond" w:eastAsia="Times New Roman" w:hAnsi="Garamond" w:cs="Times New Roman"/>
          <w:b/>
          <w:color w:val="000000"/>
          <w:sz w:val="24"/>
          <w:szCs w:val="24"/>
        </w:rPr>
        <w:t>/ P</w:t>
      </w:r>
      <w:r w:rsidRPr="003625C9">
        <w:rPr>
          <w:rFonts w:ascii="Garamond" w:eastAsia="Times New Roman" w:hAnsi="Garamond" w:cs="Times New Roman"/>
          <w:color w:val="000000"/>
          <w:sz w:val="24"/>
          <w:szCs w:val="24"/>
        </w:rPr>
        <w:t xml:space="preserve">OV / </w:t>
      </w:r>
      <w:r w:rsidRPr="003625C9">
        <w:rPr>
          <w:rFonts w:ascii="Garamond" w:eastAsia="Times New Roman" w:hAnsi="Garamond" w:cs="Times New Roman"/>
          <w:b/>
          <w:color w:val="000000"/>
          <w:sz w:val="24"/>
          <w:szCs w:val="24"/>
        </w:rPr>
        <w:t xml:space="preserve">Y </w:t>
      </w:r>
      <w:r w:rsidRPr="003625C9">
        <w:rPr>
          <w:rFonts w:ascii="Garamond" w:eastAsia="Times New Roman" w:hAnsi="Garamond" w:cs="Times New Roman"/>
          <w:color w:val="000000"/>
          <w:sz w:val="24"/>
          <w:szCs w:val="24"/>
        </w:rPr>
        <w:t xml:space="preserve">why is this significant to the argument? </w:t>
      </w:r>
    </w:p>
    <w:p w:rsidR="00A7605F" w:rsidRPr="003625C9" w:rsidRDefault="00A7605F" w:rsidP="00A7605F">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605F" w:rsidRPr="003625C9" w:rsidRDefault="00A7605F" w:rsidP="00A7605F">
      <w:pPr>
        <w:spacing w:after="0" w:line="240" w:lineRule="auto"/>
        <w:jc w:val="center"/>
        <w:rPr>
          <w:rFonts w:ascii="Garamond" w:hAnsi="Garamond"/>
          <w:sz w:val="24"/>
          <w:szCs w:val="24"/>
        </w:rPr>
      </w:pPr>
    </w:p>
    <w:p w:rsidR="00A7605F" w:rsidRPr="003625C9" w:rsidRDefault="00A7605F" w:rsidP="003625C9">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3625C9" w:rsidRDefault="003625C9" w:rsidP="003625C9">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3625C9" w:rsidRDefault="003625C9" w:rsidP="003625C9">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3625C9" w:rsidRDefault="003625C9" w:rsidP="003625C9">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3625C9" w:rsidRDefault="003625C9" w:rsidP="003625C9">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A7605F" w:rsidRPr="003625C9" w:rsidRDefault="00A7605F" w:rsidP="003625C9">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625C9">
        <w:rPr>
          <w:rFonts w:ascii="Garamond" w:eastAsia="Times New Roman" w:hAnsi="Garamond" w:cs="Times New Roman"/>
          <w:b/>
          <w:color w:val="000000"/>
          <w:sz w:val="24"/>
          <w:szCs w:val="24"/>
        </w:rPr>
        <w:lastRenderedPageBreak/>
        <w:t>Document #9</w:t>
      </w:r>
    </w:p>
    <w:p w:rsidR="00A7605F" w:rsidRPr="003625C9" w:rsidRDefault="00A7605F" w:rsidP="003625C9">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b/>
          <w:color w:val="000000"/>
          <w:sz w:val="24"/>
          <w:szCs w:val="24"/>
        </w:rPr>
        <w:t>H</w:t>
      </w:r>
      <w:r w:rsidRPr="003625C9">
        <w:rPr>
          <w:rFonts w:ascii="Garamond" w:eastAsia="Times New Roman" w:hAnsi="Garamond" w:cs="Times New Roman"/>
          <w:color w:val="000000"/>
          <w:sz w:val="24"/>
          <w:szCs w:val="24"/>
        </w:rPr>
        <w:t>istorical Context</w:t>
      </w:r>
      <w:r w:rsidRPr="003625C9">
        <w:rPr>
          <w:rFonts w:ascii="Garamond" w:eastAsia="Times New Roman" w:hAnsi="Garamond" w:cs="Times New Roman"/>
          <w:b/>
          <w:color w:val="000000"/>
          <w:sz w:val="24"/>
          <w:szCs w:val="24"/>
        </w:rPr>
        <w:t xml:space="preserve"> / A</w:t>
      </w:r>
      <w:r w:rsidRPr="003625C9">
        <w:rPr>
          <w:rFonts w:ascii="Garamond" w:eastAsia="Times New Roman" w:hAnsi="Garamond" w:cs="Times New Roman"/>
          <w:color w:val="000000"/>
          <w:sz w:val="24"/>
          <w:szCs w:val="24"/>
        </w:rPr>
        <w:t>udience</w:t>
      </w:r>
      <w:r w:rsidRPr="003625C9">
        <w:rPr>
          <w:rFonts w:ascii="Garamond" w:eastAsia="Times New Roman" w:hAnsi="Garamond" w:cs="Times New Roman"/>
          <w:b/>
          <w:color w:val="000000"/>
          <w:sz w:val="24"/>
          <w:szCs w:val="24"/>
        </w:rPr>
        <w:t xml:space="preserve"> / P</w:t>
      </w:r>
      <w:r w:rsidRPr="003625C9">
        <w:rPr>
          <w:rFonts w:ascii="Garamond" w:eastAsia="Times New Roman" w:hAnsi="Garamond" w:cs="Times New Roman"/>
          <w:color w:val="000000"/>
          <w:sz w:val="24"/>
          <w:szCs w:val="24"/>
        </w:rPr>
        <w:t xml:space="preserve">urpose </w:t>
      </w:r>
      <w:r w:rsidRPr="003625C9">
        <w:rPr>
          <w:rFonts w:ascii="Garamond" w:eastAsia="Times New Roman" w:hAnsi="Garamond" w:cs="Times New Roman"/>
          <w:b/>
          <w:color w:val="000000"/>
          <w:sz w:val="24"/>
          <w:szCs w:val="24"/>
        </w:rPr>
        <w:t>/ P</w:t>
      </w:r>
      <w:r w:rsidRPr="003625C9">
        <w:rPr>
          <w:rFonts w:ascii="Garamond" w:eastAsia="Times New Roman" w:hAnsi="Garamond" w:cs="Times New Roman"/>
          <w:color w:val="000000"/>
          <w:sz w:val="24"/>
          <w:szCs w:val="24"/>
        </w:rPr>
        <w:t xml:space="preserve">OV / </w:t>
      </w:r>
      <w:r w:rsidRPr="003625C9">
        <w:rPr>
          <w:rFonts w:ascii="Garamond" w:eastAsia="Times New Roman" w:hAnsi="Garamond" w:cs="Times New Roman"/>
          <w:b/>
          <w:color w:val="000000"/>
          <w:sz w:val="24"/>
          <w:szCs w:val="24"/>
        </w:rPr>
        <w:t xml:space="preserve">Y </w:t>
      </w:r>
      <w:r w:rsidRPr="003625C9">
        <w:rPr>
          <w:rFonts w:ascii="Garamond" w:eastAsia="Times New Roman" w:hAnsi="Garamond" w:cs="Times New Roman"/>
          <w:color w:val="000000"/>
          <w:sz w:val="24"/>
          <w:szCs w:val="24"/>
        </w:rPr>
        <w:t xml:space="preserve">why is this significant to the argument? </w:t>
      </w:r>
    </w:p>
    <w:p w:rsidR="00A7605F" w:rsidRPr="003625C9" w:rsidRDefault="00A7605F" w:rsidP="003625C9">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605F" w:rsidRPr="003625C9" w:rsidRDefault="00A7605F" w:rsidP="003625C9">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rsidR="00A7605F" w:rsidRPr="003625C9" w:rsidRDefault="00A7605F" w:rsidP="003625C9">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625C9">
        <w:rPr>
          <w:rFonts w:ascii="Garamond" w:eastAsia="Times New Roman" w:hAnsi="Garamond" w:cs="Times New Roman"/>
          <w:b/>
          <w:color w:val="000000"/>
          <w:sz w:val="24"/>
          <w:szCs w:val="24"/>
        </w:rPr>
        <w:t>Document #10</w:t>
      </w:r>
    </w:p>
    <w:p w:rsidR="00A7605F" w:rsidRPr="003625C9" w:rsidRDefault="00A7605F" w:rsidP="003625C9">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b/>
          <w:color w:val="000000"/>
          <w:sz w:val="24"/>
          <w:szCs w:val="24"/>
        </w:rPr>
        <w:t>H</w:t>
      </w:r>
      <w:r w:rsidRPr="003625C9">
        <w:rPr>
          <w:rFonts w:ascii="Garamond" w:eastAsia="Times New Roman" w:hAnsi="Garamond" w:cs="Times New Roman"/>
          <w:color w:val="000000"/>
          <w:sz w:val="24"/>
          <w:szCs w:val="24"/>
        </w:rPr>
        <w:t>istorical Context</w:t>
      </w:r>
      <w:r w:rsidRPr="003625C9">
        <w:rPr>
          <w:rFonts w:ascii="Garamond" w:eastAsia="Times New Roman" w:hAnsi="Garamond" w:cs="Times New Roman"/>
          <w:b/>
          <w:color w:val="000000"/>
          <w:sz w:val="24"/>
          <w:szCs w:val="24"/>
        </w:rPr>
        <w:t xml:space="preserve"> / A</w:t>
      </w:r>
      <w:r w:rsidRPr="003625C9">
        <w:rPr>
          <w:rFonts w:ascii="Garamond" w:eastAsia="Times New Roman" w:hAnsi="Garamond" w:cs="Times New Roman"/>
          <w:color w:val="000000"/>
          <w:sz w:val="24"/>
          <w:szCs w:val="24"/>
        </w:rPr>
        <w:t>udience</w:t>
      </w:r>
      <w:r w:rsidRPr="003625C9">
        <w:rPr>
          <w:rFonts w:ascii="Garamond" w:eastAsia="Times New Roman" w:hAnsi="Garamond" w:cs="Times New Roman"/>
          <w:b/>
          <w:color w:val="000000"/>
          <w:sz w:val="24"/>
          <w:szCs w:val="24"/>
        </w:rPr>
        <w:t xml:space="preserve"> / P</w:t>
      </w:r>
      <w:r w:rsidRPr="003625C9">
        <w:rPr>
          <w:rFonts w:ascii="Garamond" w:eastAsia="Times New Roman" w:hAnsi="Garamond" w:cs="Times New Roman"/>
          <w:color w:val="000000"/>
          <w:sz w:val="24"/>
          <w:szCs w:val="24"/>
        </w:rPr>
        <w:t xml:space="preserve">urpose </w:t>
      </w:r>
      <w:r w:rsidRPr="003625C9">
        <w:rPr>
          <w:rFonts w:ascii="Garamond" w:eastAsia="Times New Roman" w:hAnsi="Garamond" w:cs="Times New Roman"/>
          <w:b/>
          <w:color w:val="000000"/>
          <w:sz w:val="24"/>
          <w:szCs w:val="24"/>
        </w:rPr>
        <w:t>/ P</w:t>
      </w:r>
      <w:r w:rsidRPr="003625C9">
        <w:rPr>
          <w:rFonts w:ascii="Garamond" w:eastAsia="Times New Roman" w:hAnsi="Garamond" w:cs="Times New Roman"/>
          <w:color w:val="000000"/>
          <w:sz w:val="24"/>
          <w:szCs w:val="24"/>
        </w:rPr>
        <w:t xml:space="preserve">OV / </w:t>
      </w:r>
      <w:r w:rsidRPr="003625C9">
        <w:rPr>
          <w:rFonts w:ascii="Garamond" w:eastAsia="Times New Roman" w:hAnsi="Garamond" w:cs="Times New Roman"/>
          <w:b/>
          <w:color w:val="000000"/>
          <w:sz w:val="24"/>
          <w:szCs w:val="24"/>
        </w:rPr>
        <w:t xml:space="preserve">Y </w:t>
      </w:r>
      <w:r w:rsidRPr="003625C9">
        <w:rPr>
          <w:rFonts w:ascii="Garamond" w:eastAsia="Times New Roman" w:hAnsi="Garamond" w:cs="Times New Roman"/>
          <w:color w:val="000000"/>
          <w:sz w:val="24"/>
          <w:szCs w:val="24"/>
        </w:rPr>
        <w:t xml:space="preserve">why is this significant to the argument? </w:t>
      </w:r>
    </w:p>
    <w:p w:rsidR="00A7605F" w:rsidRPr="003625C9" w:rsidRDefault="00A7605F" w:rsidP="003625C9">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605F" w:rsidRPr="003625C9" w:rsidRDefault="00A7605F" w:rsidP="00A7605F">
      <w:pPr>
        <w:spacing w:after="0" w:line="240" w:lineRule="auto"/>
        <w:jc w:val="center"/>
        <w:rPr>
          <w:rFonts w:ascii="Garamond" w:hAnsi="Garamond"/>
          <w:sz w:val="24"/>
          <w:szCs w:val="24"/>
        </w:rPr>
      </w:pPr>
    </w:p>
    <w:p w:rsidR="00A7605F" w:rsidRPr="003625C9" w:rsidRDefault="00A7605F" w:rsidP="00A7605F">
      <w:pPr>
        <w:spacing w:after="0" w:line="240" w:lineRule="auto"/>
        <w:rPr>
          <w:rFonts w:ascii="Garamond" w:eastAsia="Poor Richard" w:hAnsi="Garamond" w:cs="Poor Richard"/>
          <w:b/>
          <w:bCs/>
          <w:i/>
          <w:iCs/>
          <w:color w:val="000000"/>
          <w:sz w:val="24"/>
          <w:szCs w:val="24"/>
        </w:rPr>
      </w:pPr>
    </w:p>
    <w:p w:rsidR="00A7605F" w:rsidRPr="003625C9" w:rsidRDefault="00A7605F" w:rsidP="00A7605F">
      <w:pPr>
        <w:rPr>
          <w:rFonts w:ascii="Garamond" w:eastAsia="Poor Richard" w:hAnsi="Garamond" w:cs="Poor Richard"/>
          <w:b/>
          <w:bCs/>
          <w:i/>
          <w:iCs/>
          <w:color w:val="000000"/>
          <w:sz w:val="24"/>
          <w:szCs w:val="24"/>
        </w:rPr>
      </w:pPr>
      <w:r w:rsidRPr="003625C9">
        <w:rPr>
          <w:rFonts w:ascii="Garamond" w:eastAsia="Poor Richard" w:hAnsi="Garamond" w:cs="Poor Richard"/>
          <w:b/>
          <w:bCs/>
          <w:i/>
          <w:iCs/>
          <w:color w:val="000000"/>
          <w:sz w:val="24"/>
          <w:szCs w:val="24"/>
        </w:rPr>
        <w:br w:type="page"/>
      </w:r>
    </w:p>
    <w:p w:rsidR="00A7605F" w:rsidRPr="003625C9" w:rsidRDefault="00A7605F" w:rsidP="00A7605F">
      <w:pPr>
        <w:pBdr>
          <w:top w:val="nil"/>
          <w:left w:val="nil"/>
          <w:bottom w:val="nil"/>
          <w:right w:val="nil"/>
          <w:between w:val="nil"/>
        </w:pBdr>
        <w:spacing w:after="0"/>
        <w:ind w:left="360"/>
        <w:rPr>
          <w:rFonts w:ascii="Garamond" w:eastAsia="Times New Roman" w:hAnsi="Garamond" w:cs="Times New Roman"/>
          <w:i/>
          <w:color w:val="000000"/>
          <w:sz w:val="24"/>
          <w:szCs w:val="24"/>
        </w:rPr>
      </w:pPr>
      <w:r w:rsidRPr="003625C9">
        <w:rPr>
          <w:rFonts w:ascii="Garamond" w:eastAsia="Times New Roman" w:hAnsi="Garamond" w:cs="Times New Roman"/>
          <w:i/>
          <w:color w:val="000000"/>
          <w:sz w:val="24"/>
          <w:szCs w:val="24"/>
        </w:rPr>
        <w:lastRenderedPageBreak/>
        <w:t>Write the introduction to a DBQ that includes a thesis and context based on the prompt below:</w:t>
      </w:r>
    </w:p>
    <w:p w:rsidR="00A7605F" w:rsidRPr="003625C9" w:rsidRDefault="00A7605F" w:rsidP="00A7605F">
      <w:pPr>
        <w:pBdr>
          <w:top w:val="nil"/>
          <w:left w:val="nil"/>
          <w:bottom w:val="nil"/>
          <w:right w:val="nil"/>
          <w:between w:val="nil"/>
        </w:pBdr>
        <w:spacing w:after="0" w:line="240" w:lineRule="auto"/>
        <w:rPr>
          <w:rFonts w:ascii="Garamond" w:eastAsia="Times New Roman" w:hAnsi="Garamond" w:cs="Times New Roman"/>
          <w:color w:val="000000"/>
          <w:sz w:val="24"/>
          <w:szCs w:val="24"/>
        </w:rPr>
      </w:pPr>
    </w:p>
    <w:tbl>
      <w:tblPr>
        <w:tblW w:w="10074" w:type="dxa"/>
        <w:jc w:val="center"/>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10074"/>
      </w:tblGrid>
      <w:tr w:rsidR="00A7605F" w:rsidRPr="003625C9" w:rsidTr="00FE63AA">
        <w:trPr>
          <w:trHeight w:val="741"/>
          <w:jc w:val="center"/>
        </w:trPr>
        <w:tc>
          <w:tcPr>
            <w:tcW w:w="10074" w:type="dxa"/>
            <w:vAlign w:val="center"/>
          </w:tcPr>
          <w:p w:rsidR="00A7605F" w:rsidRPr="003625C9" w:rsidRDefault="00A7605F" w:rsidP="00FE63AA">
            <w:pPr>
              <w:pStyle w:val="NoSpacing"/>
              <w:rPr>
                <w:rFonts w:ascii="Garamond" w:hAnsi="Garamond" w:cs="Times New Roman"/>
                <w:sz w:val="24"/>
                <w:szCs w:val="24"/>
              </w:rPr>
            </w:pPr>
            <w:r w:rsidRPr="003625C9">
              <w:rPr>
                <w:rFonts w:ascii="Garamond" w:eastAsia="Times New Roman" w:hAnsi="Garamond" w:cs="Times New Roman"/>
                <w:b/>
                <w:color w:val="000000"/>
                <w:sz w:val="24"/>
                <w:szCs w:val="24"/>
              </w:rPr>
              <w:t>Prompt:</w:t>
            </w:r>
            <w:r w:rsidRPr="003625C9">
              <w:rPr>
                <w:rFonts w:ascii="Garamond" w:eastAsia="Times New Roman" w:hAnsi="Garamond" w:cs="Times New Roman"/>
                <w:color w:val="000000"/>
                <w:sz w:val="24"/>
                <w:szCs w:val="24"/>
              </w:rPr>
              <w:t xml:space="preserve"> Evaluate the extent to which the </w:t>
            </w:r>
            <w:proofErr w:type="spellStart"/>
            <w:r w:rsidRPr="003625C9">
              <w:rPr>
                <w:rFonts w:ascii="Garamond" w:eastAsia="Times New Roman" w:hAnsi="Garamond" w:cs="Times New Roman"/>
                <w:color w:val="000000"/>
                <w:sz w:val="24"/>
                <w:szCs w:val="24"/>
              </w:rPr>
              <w:t>TransAtlantic</w:t>
            </w:r>
            <w:proofErr w:type="spellEnd"/>
            <w:r w:rsidRPr="003625C9">
              <w:rPr>
                <w:rFonts w:ascii="Garamond" w:eastAsia="Times New Roman" w:hAnsi="Garamond" w:cs="Times New Roman"/>
                <w:color w:val="000000"/>
                <w:sz w:val="24"/>
                <w:szCs w:val="24"/>
              </w:rPr>
              <w:t xml:space="preserve"> Slave Trade transformed the economies and societies of the Atlantic World in the early modern era. </w:t>
            </w:r>
            <w:r w:rsidRPr="003625C9">
              <w:rPr>
                <w:rFonts w:ascii="Garamond" w:hAnsi="Garamond" w:cs="Times New Roman"/>
                <w:sz w:val="24"/>
                <w:szCs w:val="24"/>
              </w:rPr>
              <w:t xml:space="preserve"> </w:t>
            </w:r>
          </w:p>
        </w:tc>
      </w:tr>
    </w:tbl>
    <w:p w:rsidR="00A7605F" w:rsidRPr="003625C9" w:rsidRDefault="00A7605F" w:rsidP="00A7605F">
      <w:pPr>
        <w:pBdr>
          <w:top w:val="nil"/>
          <w:left w:val="nil"/>
          <w:bottom w:val="nil"/>
          <w:right w:val="nil"/>
          <w:between w:val="nil"/>
        </w:pBdr>
        <w:spacing w:after="0" w:line="360" w:lineRule="auto"/>
        <w:rPr>
          <w:rFonts w:ascii="Garamond" w:eastAsia="Poor Richard" w:hAnsi="Garamond" w:cs="Times New Roman"/>
          <w:b/>
          <w:color w:val="000000"/>
          <w:sz w:val="24"/>
          <w:szCs w:val="24"/>
          <w:u w:val="single"/>
        </w:rPr>
      </w:pPr>
    </w:p>
    <w:p w:rsidR="00A7605F" w:rsidRPr="003625C9" w:rsidRDefault="00A7605F" w:rsidP="00A7605F">
      <w:pPr>
        <w:pBdr>
          <w:top w:val="nil"/>
          <w:left w:val="nil"/>
          <w:bottom w:val="nil"/>
          <w:right w:val="nil"/>
          <w:between w:val="nil"/>
        </w:pBdr>
        <w:spacing w:after="0" w:line="360" w:lineRule="auto"/>
        <w:rPr>
          <w:rFonts w:ascii="Garamond" w:eastAsia="Times New Roman" w:hAnsi="Garamond" w:cs="Times New Roman"/>
          <w:color w:val="000000"/>
          <w:sz w:val="24"/>
          <w:szCs w:val="24"/>
        </w:rPr>
      </w:pPr>
      <w:r w:rsidRPr="003625C9">
        <w:rPr>
          <w:rFonts w:ascii="Garamond" w:eastAsia="Times New Roman" w:hAnsi="Garamond"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625C9" w:rsidRPr="003625C9">
        <w:rPr>
          <w:rFonts w:ascii="Garamond" w:eastAsia="Times New Roman" w:hAnsi="Garamond"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w:t>
      </w:r>
      <w:r w:rsidR="003625C9">
        <w:rPr>
          <w:rFonts w:ascii="Garamond" w:eastAsia="Times New Roman" w:hAnsi="Garamond" w:cs="Times New Roman"/>
          <w:color w:val="000000"/>
          <w:sz w:val="24"/>
          <w:szCs w:val="24"/>
        </w:rPr>
        <w:t>________________________</w:t>
      </w:r>
    </w:p>
    <w:p w:rsidR="00A7605F" w:rsidRPr="003625C9" w:rsidRDefault="00A7605F" w:rsidP="001A00C1">
      <w:pPr>
        <w:spacing w:after="0" w:line="240" w:lineRule="auto"/>
        <w:jc w:val="center"/>
        <w:rPr>
          <w:rFonts w:ascii="Garamond" w:hAnsi="Garamond"/>
          <w:b/>
          <w:bCs/>
          <w:sz w:val="24"/>
          <w:szCs w:val="24"/>
        </w:rPr>
      </w:pPr>
    </w:p>
    <w:p w:rsidR="001A00C1" w:rsidRPr="003625C9" w:rsidRDefault="001A00C1" w:rsidP="003625C9">
      <w:pPr>
        <w:spacing w:after="0" w:line="240" w:lineRule="auto"/>
        <w:jc w:val="center"/>
        <w:rPr>
          <w:rFonts w:ascii="Garamond" w:hAnsi="Garamond"/>
          <w:b/>
          <w:bCs/>
          <w:sz w:val="24"/>
          <w:szCs w:val="24"/>
        </w:rPr>
      </w:pPr>
      <w:r w:rsidRPr="003625C9">
        <w:rPr>
          <w:rFonts w:ascii="Garamond" w:hAnsi="Garamond"/>
          <w:b/>
          <w:bCs/>
          <w:sz w:val="24"/>
          <w:szCs w:val="24"/>
        </w:rPr>
        <w:t>Document 1</w:t>
      </w:r>
    </w:p>
    <w:p w:rsidR="00FC7DE0" w:rsidRPr="003625C9" w:rsidRDefault="00FC7DE0" w:rsidP="001A00C1">
      <w:pPr>
        <w:spacing w:after="0" w:line="240" w:lineRule="auto"/>
        <w:jc w:val="center"/>
        <w:rPr>
          <w:rFonts w:ascii="Garamond" w:hAnsi="Garamond"/>
          <w:b/>
          <w:bCs/>
          <w:sz w:val="24"/>
          <w:szCs w:val="24"/>
        </w:rPr>
      </w:pPr>
    </w:p>
    <w:p w:rsidR="0087373D" w:rsidRPr="003625C9" w:rsidRDefault="0087373D" w:rsidP="001A00C1">
      <w:pPr>
        <w:spacing w:after="0" w:line="240" w:lineRule="auto"/>
        <w:rPr>
          <w:rFonts w:ascii="Garamond" w:hAnsi="Garamond"/>
          <w:bCs/>
          <w:sz w:val="24"/>
          <w:szCs w:val="24"/>
        </w:rPr>
      </w:pPr>
      <w:r w:rsidRPr="003625C9">
        <w:rPr>
          <w:rFonts w:ascii="Garamond" w:hAnsi="Garamond"/>
          <w:bCs/>
          <w:sz w:val="24"/>
          <w:szCs w:val="24"/>
        </w:rPr>
        <w:t>18</w:t>
      </w:r>
      <w:r w:rsidRPr="003625C9">
        <w:rPr>
          <w:rFonts w:ascii="Garamond" w:hAnsi="Garamond"/>
          <w:bCs/>
          <w:sz w:val="24"/>
          <w:szCs w:val="24"/>
          <w:vertAlign w:val="superscript"/>
        </w:rPr>
        <w:t>th</w:t>
      </w:r>
      <w:r w:rsidRPr="003625C9">
        <w:rPr>
          <w:rFonts w:ascii="Garamond" w:hAnsi="Garamond"/>
          <w:bCs/>
          <w:sz w:val="24"/>
          <w:szCs w:val="24"/>
        </w:rPr>
        <w:t xml:space="preserve"> Century French Slave Ship</w:t>
      </w:r>
    </w:p>
    <w:p w:rsidR="00FC7DE0" w:rsidRPr="003625C9" w:rsidRDefault="00FC7DE0" w:rsidP="001A00C1">
      <w:pPr>
        <w:spacing w:after="0" w:line="240" w:lineRule="auto"/>
        <w:rPr>
          <w:rFonts w:ascii="Garamond" w:hAnsi="Garamond"/>
          <w:sz w:val="24"/>
          <w:szCs w:val="24"/>
        </w:rPr>
      </w:pPr>
    </w:p>
    <w:p w:rsidR="0087373D" w:rsidRPr="003625C9" w:rsidRDefault="0087373D" w:rsidP="003625C9">
      <w:pPr>
        <w:spacing w:after="0" w:line="240" w:lineRule="auto"/>
        <w:rPr>
          <w:rFonts w:ascii="Garamond" w:hAnsi="Garamond"/>
          <w:sz w:val="24"/>
          <w:szCs w:val="24"/>
        </w:rPr>
      </w:pPr>
      <w:r w:rsidRPr="003625C9">
        <w:rPr>
          <w:rFonts w:ascii="Garamond" w:hAnsi="Garamond"/>
          <w:noProof/>
          <w:sz w:val="24"/>
          <w:szCs w:val="24"/>
        </w:rPr>
        <w:drawing>
          <wp:inline distT="0" distB="0" distL="0" distR="0" wp14:anchorId="37F76D30" wp14:editId="2A24A4F4">
            <wp:extent cx="6867427" cy="5005633"/>
            <wp:effectExtent l="0" t="0" r="3810" b="0"/>
            <wp:docPr id="97" name="Google Shape;97;p15"/>
            <wp:cNvGraphicFramePr/>
            <a:graphic xmlns:a="http://schemas.openxmlformats.org/drawingml/2006/main">
              <a:graphicData uri="http://schemas.openxmlformats.org/drawingml/2006/picture">
                <pic:pic xmlns:pic="http://schemas.openxmlformats.org/drawingml/2006/picture">
                  <pic:nvPicPr>
                    <pic:cNvPr id="97" name="Google Shape;97;p15"/>
                    <pic:cNvPicPr preferRelativeResize="0"/>
                  </pic:nvPicPr>
                  <pic:blipFill rotWithShape="1">
                    <a:blip r:embed="rId8">
                      <a:alphaModFix/>
                    </a:blip>
                    <a:srcRect/>
                    <a:stretch/>
                  </pic:blipFill>
                  <pic:spPr>
                    <a:xfrm>
                      <a:off x="0" y="0"/>
                      <a:ext cx="6895883" cy="5026374"/>
                    </a:xfrm>
                    <a:prstGeom prst="rect">
                      <a:avLst/>
                    </a:prstGeom>
                    <a:noFill/>
                    <a:ln>
                      <a:noFill/>
                    </a:ln>
                  </pic:spPr>
                </pic:pic>
              </a:graphicData>
            </a:graphic>
          </wp:inline>
        </w:drawing>
      </w:r>
    </w:p>
    <w:p w:rsidR="0087373D" w:rsidRPr="003625C9" w:rsidRDefault="0087373D" w:rsidP="001A00C1">
      <w:pPr>
        <w:spacing w:after="0" w:line="240" w:lineRule="auto"/>
        <w:jc w:val="center"/>
        <w:rPr>
          <w:rFonts w:ascii="Garamond" w:hAnsi="Garamond"/>
          <w:sz w:val="24"/>
          <w:szCs w:val="24"/>
        </w:rPr>
      </w:pPr>
    </w:p>
    <w:p w:rsidR="0087373D" w:rsidRPr="003625C9" w:rsidRDefault="0087373D" w:rsidP="001A00C1">
      <w:pPr>
        <w:spacing w:after="0" w:line="240" w:lineRule="auto"/>
        <w:jc w:val="center"/>
        <w:rPr>
          <w:rFonts w:ascii="Garamond" w:hAnsi="Garamond"/>
          <w:sz w:val="24"/>
          <w:szCs w:val="24"/>
        </w:rPr>
      </w:pPr>
    </w:p>
    <w:p w:rsidR="001A00C1" w:rsidRPr="003625C9" w:rsidRDefault="001A00C1" w:rsidP="001A00C1">
      <w:pPr>
        <w:spacing w:after="0" w:line="240" w:lineRule="auto"/>
        <w:jc w:val="center"/>
        <w:rPr>
          <w:rFonts w:ascii="Garamond" w:hAnsi="Garamond"/>
          <w:b/>
          <w:bCs/>
          <w:sz w:val="24"/>
          <w:szCs w:val="24"/>
        </w:rPr>
      </w:pPr>
    </w:p>
    <w:p w:rsidR="001A00C1" w:rsidRPr="003625C9" w:rsidRDefault="001A00C1" w:rsidP="001A00C1">
      <w:pPr>
        <w:spacing w:after="0" w:line="240" w:lineRule="auto"/>
        <w:jc w:val="center"/>
        <w:rPr>
          <w:rFonts w:ascii="Garamond" w:hAnsi="Garamond"/>
          <w:b/>
          <w:bCs/>
          <w:sz w:val="24"/>
          <w:szCs w:val="24"/>
        </w:rPr>
      </w:pPr>
      <w:r w:rsidRPr="003625C9">
        <w:rPr>
          <w:rFonts w:ascii="Garamond" w:hAnsi="Garamond"/>
          <w:b/>
          <w:bCs/>
          <w:sz w:val="24"/>
          <w:szCs w:val="24"/>
        </w:rPr>
        <w:t>Document 2</w:t>
      </w:r>
    </w:p>
    <w:p w:rsidR="001A00C1" w:rsidRPr="003625C9" w:rsidRDefault="001A00C1" w:rsidP="001A00C1">
      <w:pPr>
        <w:spacing w:after="0" w:line="240" w:lineRule="auto"/>
        <w:jc w:val="center"/>
        <w:rPr>
          <w:rFonts w:ascii="Garamond" w:hAnsi="Garamond"/>
          <w:b/>
          <w:bCs/>
          <w:sz w:val="24"/>
          <w:szCs w:val="24"/>
        </w:rPr>
      </w:pPr>
    </w:p>
    <w:p w:rsidR="001A00C1" w:rsidRPr="003625C9" w:rsidRDefault="001A00C1" w:rsidP="001A00C1">
      <w:pPr>
        <w:spacing w:after="0" w:line="240" w:lineRule="auto"/>
        <w:rPr>
          <w:rFonts w:ascii="Garamond" w:hAnsi="Garamond"/>
          <w:bCs/>
          <w:sz w:val="24"/>
          <w:szCs w:val="24"/>
        </w:rPr>
      </w:pPr>
      <w:r w:rsidRPr="003625C9">
        <w:rPr>
          <w:rFonts w:ascii="Garamond" w:hAnsi="Garamond"/>
          <w:bCs/>
          <w:sz w:val="24"/>
          <w:szCs w:val="24"/>
        </w:rPr>
        <w:t xml:space="preserve">Nicholas Owen, </w:t>
      </w:r>
      <w:r w:rsidRPr="003625C9">
        <w:rPr>
          <w:rFonts w:ascii="Garamond" w:hAnsi="Garamond"/>
          <w:bCs/>
          <w:i/>
          <w:iCs/>
          <w:sz w:val="24"/>
          <w:szCs w:val="24"/>
        </w:rPr>
        <w:t>Journal of a Slave-Dealer</w:t>
      </w:r>
      <w:r w:rsidRPr="003625C9">
        <w:rPr>
          <w:rFonts w:ascii="Garamond" w:hAnsi="Garamond"/>
          <w:bCs/>
          <w:sz w:val="24"/>
          <w:szCs w:val="24"/>
        </w:rPr>
        <w:t xml:space="preserve"> (Agent of a slave trader in Africa in 1758)</w:t>
      </w:r>
    </w:p>
    <w:p w:rsidR="001A00C1" w:rsidRPr="003625C9" w:rsidRDefault="001A00C1" w:rsidP="001A00C1">
      <w:pPr>
        <w:spacing w:after="0" w:line="240" w:lineRule="auto"/>
        <w:rPr>
          <w:rFonts w:ascii="Garamond" w:hAnsi="Garamond"/>
          <w:bCs/>
          <w:sz w:val="24"/>
          <w:szCs w:val="24"/>
        </w:rPr>
      </w:pPr>
    </w:p>
    <w:p w:rsidR="001A00C1" w:rsidRPr="003625C9" w:rsidRDefault="003625C9" w:rsidP="001A00C1">
      <w:pPr>
        <w:spacing w:after="0" w:line="240" w:lineRule="auto"/>
        <w:rPr>
          <w:rFonts w:ascii="Garamond" w:hAnsi="Garamond"/>
          <w:bCs/>
          <w:sz w:val="24"/>
          <w:szCs w:val="24"/>
        </w:rPr>
      </w:pPr>
      <w:r>
        <w:rPr>
          <w:rFonts w:ascii="Garamond" w:hAnsi="Garamond"/>
          <w:bCs/>
          <w:sz w:val="24"/>
          <w:szCs w:val="24"/>
        </w:rPr>
        <w:t>“</w:t>
      </w:r>
      <w:r w:rsidR="001A00C1" w:rsidRPr="003625C9">
        <w:rPr>
          <w:rFonts w:ascii="Garamond" w:hAnsi="Garamond"/>
          <w:bCs/>
          <w:sz w:val="24"/>
          <w:szCs w:val="24"/>
        </w:rPr>
        <w:t>It seems strange that here in the country you’ll find men of ready wit in all things relating to common business, yet if they are questioned concerning a future state, they give up all pretensions to humanity and wander in absurdities as black as their faces. They laugh at one another’s misfortunes and don’t seem to repine their own, given to drunkenness and quarreling, being very cowardly and great boasters, miserably poor in general and live low as to victuals [food supplies], soon provoked to anger and soon made up again if the offender makes an acknowledgement of his crime…</w:t>
      </w:r>
      <w:r>
        <w:rPr>
          <w:rFonts w:ascii="Garamond" w:hAnsi="Garamond"/>
          <w:bCs/>
          <w:sz w:val="24"/>
          <w:szCs w:val="24"/>
        </w:rPr>
        <w:t>”</w:t>
      </w:r>
    </w:p>
    <w:p w:rsidR="001A00C1" w:rsidRPr="003625C9" w:rsidRDefault="001A00C1" w:rsidP="001A00C1">
      <w:pPr>
        <w:spacing w:after="0" w:line="240" w:lineRule="auto"/>
        <w:rPr>
          <w:rFonts w:ascii="Garamond" w:hAnsi="Garamond"/>
          <w:b/>
          <w:bCs/>
          <w:sz w:val="24"/>
          <w:szCs w:val="24"/>
        </w:rPr>
      </w:pPr>
    </w:p>
    <w:p w:rsidR="00FC7DE0" w:rsidRPr="003625C9" w:rsidRDefault="00FC7DE0" w:rsidP="001A00C1">
      <w:pPr>
        <w:spacing w:after="0" w:line="240" w:lineRule="auto"/>
        <w:rPr>
          <w:rFonts w:ascii="Garamond" w:hAnsi="Garamond"/>
          <w:bCs/>
          <w:sz w:val="24"/>
          <w:szCs w:val="24"/>
        </w:rPr>
      </w:pPr>
    </w:p>
    <w:p w:rsidR="00FC7DE0" w:rsidRPr="003625C9" w:rsidRDefault="00FC7DE0" w:rsidP="001A00C1">
      <w:pPr>
        <w:spacing w:after="0" w:line="240" w:lineRule="auto"/>
        <w:rPr>
          <w:rFonts w:ascii="Garamond" w:hAnsi="Garamond"/>
          <w:bCs/>
          <w:sz w:val="24"/>
          <w:szCs w:val="24"/>
        </w:rPr>
      </w:pPr>
    </w:p>
    <w:p w:rsidR="00FC7DE0" w:rsidRPr="003625C9" w:rsidRDefault="00FC7DE0" w:rsidP="001A00C1">
      <w:pPr>
        <w:spacing w:after="0" w:line="240" w:lineRule="auto"/>
        <w:rPr>
          <w:rFonts w:ascii="Garamond" w:hAnsi="Garamond"/>
          <w:bCs/>
          <w:sz w:val="24"/>
          <w:szCs w:val="24"/>
        </w:rPr>
      </w:pPr>
    </w:p>
    <w:p w:rsidR="00FC7DE0" w:rsidRPr="003625C9" w:rsidRDefault="00FC7DE0">
      <w:pPr>
        <w:rPr>
          <w:rFonts w:ascii="Garamond" w:hAnsi="Garamond"/>
          <w:bCs/>
          <w:sz w:val="24"/>
          <w:szCs w:val="24"/>
        </w:rPr>
      </w:pPr>
      <w:r w:rsidRPr="003625C9">
        <w:rPr>
          <w:rFonts w:ascii="Garamond" w:hAnsi="Garamond"/>
          <w:bCs/>
          <w:sz w:val="24"/>
          <w:szCs w:val="24"/>
        </w:rPr>
        <w:br w:type="page"/>
      </w:r>
    </w:p>
    <w:p w:rsidR="003625C9" w:rsidRDefault="003625C9" w:rsidP="003625C9">
      <w:pPr>
        <w:spacing w:after="0" w:line="240" w:lineRule="auto"/>
        <w:jc w:val="center"/>
        <w:rPr>
          <w:rFonts w:ascii="Garamond" w:hAnsi="Garamond"/>
          <w:b/>
          <w:bCs/>
          <w:sz w:val="24"/>
          <w:szCs w:val="24"/>
        </w:rPr>
      </w:pPr>
    </w:p>
    <w:p w:rsidR="00FC7DE0" w:rsidRDefault="00FC7DE0" w:rsidP="003625C9">
      <w:pPr>
        <w:spacing w:after="0" w:line="240" w:lineRule="auto"/>
        <w:jc w:val="center"/>
        <w:rPr>
          <w:rFonts w:ascii="Garamond" w:hAnsi="Garamond"/>
          <w:b/>
          <w:bCs/>
          <w:sz w:val="24"/>
          <w:szCs w:val="24"/>
        </w:rPr>
      </w:pPr>
      <w:r w:rsidRPr="003625C9">
        <w:rPr>
          <w:rFonts w:ascii="Garamond" w:hAnsi="Garamond"/>
          <w:b/>
          <w:bCs/>
          <w:sz w:val="24"/>
          <w:szCs w:val="24"/>
        </w:rPr>
        <w:t>Document 3</w:t>
      </w:r>
    </w:p>
    <w:p w:rsidR="003625C9" w:rsidRPr="003625C9" w:rsidRDefault="003625C9" w:rsidP="003625C9">
      <w:pPr>
        <w:spacing w:after="0" w:line="240" w:lineRule="auto"/>
        <w:jc w:val="center"/>
        <w:rPr>
          <w:rFonts w:ascii="Garamond" w:hAnsi="Garamond"/>
          <w:b/>
          <w:bCs/>
          <w:sz w:val="24"/>
          <w:szCs w:val="24"/>
        </w:rPr>
      </w:pPr>
    </w:p>
    <w:p w:rsidR="00FC7DE0" w:rsidRPr="003625C9" w:rsidRDefault="0087373D" w:rsidP="001A00C1">
      <w:pPr>
        <w:spacing w:after="0" w:line="240" w:lineRule="auto"/>
        <w:rPr>
          <w:rFonts w:ascii="Garamond" w:hAnsi="Garamond"/>
          <w:bCs/>
          <w:sz w:val="24"/>
          <w:szCs w:val="24"/>
        </w:rPr>
      </w:pPr>
      <w:r w:rsidRPr="003625C9">
        <w:rPr>
          <w:rFonts w:ascii="Garamond" w:hAnsi="Garamond"/>
          <w:bCs/>
          <w:sz w:val="24"/>
          <w:szCs w:val="24"/>
        </w:rPr>
        <w:t>17</w:t>
      </w:r>
      <w:r w:rsidRPr="003625C9">
        <w:rPr>
          <w:rFonts w:ascii="Garamond" w:hAnsi="Garamond"/>
          <w:bCs/>
          <w:sz w:val="24"/>
          <w:szCs w:val="24"/>
          <w:vertAlign w:val="superscript"/>
        </w:rPr>
        <w:t>th</w:t>
      </w:r>
      <w:r w:rsidRPr="003625C9">
        <w:rPr>
          <w:rFonts w:ascii="Garamond" w:hAnsi="Garamond"/>
          <w:bCs/>
          <w:sz w:val="24"/>
          <w:szCs w:val="24"/>
        </w:rPr>
        <w:t xml:space="preserve"> century sugar mill, West Indies, probably Dutch-owned island</w:t>
      </w:r>
    </w:p>
    <w:p w:rsidR="00FC7DE0" w:rsidRPr="003625C9" w:rsidRDefault="00FC7DE0" w:rsidP="001A00C1">
      <w:pPr>
        <w:spacing w:after="0" w:line="240" w:lineRule="auto"/>
        <w:rPr>
          <w:rFonts w:ascii="Garamond" w:hAnsi="Garamond"/>
          <w:bCs/>
          <w:sz w:val="24"/>
          <w:szCs w:val="24"/>
        </w:rPr>
      </w:pPr>
    </w:p>
    <w:p w:rsidR="0087373D" w:rsidRPr="003625C9" w:rsidRDefault="0087373D" w:rsidP="003625C9">
      <w:pPr>
        <w:spacing w:after="0" w:line="240" w:lineRule="auto"/>
        <w:jc w:val="center"/>
        <w:rPr>
          <w:rFonts w:ascii="Garamond" w:hAnsi="Garamond"/>
          <w:b/>
          <w:bCs/>
          <w:sz w:val="24"/>
          <w:szCs w:val="24"/>
        </w:rPr>
      </w:pPr>
      <w:r w:rsidRPr="003625C9">
        <w:rPr>
          <w:rFonts w:ascii="Garamond" w:hAnsi="Garamond"/>
          <w:noProof/>
          <w:sz w:val="24"/>
          <w:szCs w:val="24"/>
        </w:rPr>
        <w:drawing>
          <wp:inline distT="0" distB="0" distL="0" distR="0" wp14:anchorId="5AD8E84D" wp14:editId="4E54ACA3">
            <wp:extent cx="6853287" cy="5835192"/>
            <wp:effectExtent l="0" t="0" r="5080" b="0"/>
            <wp:docPr id="103" name="Google Shape;103;p16"/>
            <wp:cNvGraphicFramePr/>
            <a:graphic xmlns:a="http://schemas.openxmlformats.org/drawingml/2006/main">
              <a:graphicData uri="http://schemas.openxmlformats.org/drawingml/2006/picture">
                <pic:pic xmlns:pic="http://schemas.openxmlformats.org/drawingml/2006/picture">
                  <pic:nvPicPr>
                    <pic:cNvPr id="103" name="Google Shape;103;p16"/>
                    <pic:cNvPicPr preferRelativeResize="0"/>
                  </pic:nvPicPr>
                  <pic:blipFill rotWithShape="1">
                    <a:blip r:embed="rId9">
                      <a:alphaModFix/>
                    </a:blip>
                    <a:srcRect/>
                    <a:stretch/>
                  </pic:blipFill>
                  <pic:spPr>
                    <a:xfrm>
                      <a:off x="0" y="0"/>
                      <a:ext cx="6886159" cy="5863180"/>
                    </a:xfrm>
                    <a:prstGeom prst="rect">
                      <a:avLst/>
                    </a:prstGeom>
                    <a:noFill/>
                    <a:ln>
                      <a:noFill/>
                    </a:ln>
                  </pic:spPr>
                </pic:pic>
              </a:graphicData>
            </a:graphic>
          </wp:inline>
        </w:drawing>
      </w:r>
    </w:p>
    <w:p w:rsidR="0087373D" w:rsidRPr="003625C9" w:rsidRDefault="0087373D" w:rsidP="001A00C1">
      <w:pPr>
        <w:spacing w:after="0" w:line="240" w:lineRule="auto"/>
        <w:jc w:val="center"/>
        <w:rPr>
          <w:rFonts w:ascii="Garamond" w:hAnsi="Garamond"/>
          <w:b/>
          <w:bCs/>
          <w:sz w:val="24"/>
          <w:szCs w:val="24"/>
        </w:rPr>
      </w:pPr>
    </w:p>
    <w:p w:rsidR="001A00C1" w:rsidRPr="003625C9" w:rsidRDefault="001A00C1" w:rsidP="001A00C1">
      <w:pPr>
        <w:spacing w:after="0" w:line="240" w:lineRule="auto"/>
        <w:jc w:val="center"/>
        <w:rPr>
          <w:rFonts w:ascii="Garamond" w:hAnsi="Garamond"/>
          <w:b/>
          <w:bCs/>
          <w:sz w:val="24"/>
          <w:szCs w:val="24"/>
        </w:rPr>
      </w:pPr>
    </w:p>
    <w:p w:rsidR="00FC7DE0" w:rsidRPr="003625C9" w:rsidRDefault="00FC7DE0" w:rsidP="00FC7DE0">
      <w:pPr>
        <w:spacing w:after="0" w:line="240" w:lineRule="auto"/>
        <w:jc w:val="center"/>
        <w:rPr>
          <w:rFonts w:ascii="Garamond" w:hAnsi="Garamond"/>
          <w:b/>
          <w:bCs/>
          <w:sz w:val="24"/>
          <w:szCs w:val="24"/>
        </w:rPr>
      </w:pPr>
    </w:p>
    <w:p w:rsidR="00FC7DE0" w:rsidRPr="003625C9" w:rsidRDefault="00FC7DE0" w:rsidP="00FC7DE0">
      <w:pPr>
        <w:spacing w:after="0" w:line="240" w:lineRule="auto"/>
        <w:jc w:val="center"/>
        <w:rPr>
          <w:rFonts w:ascii="Garamond" w:eastAsia="Poor Richard" w:hAnsi="Garamond" w:cs="Poor Richard"/>
          <w:b/>
          <w:bCs/>
          <w:color w:val="000000"/>
          <w:sz w:val="24"/>
          <w:szCs w:val="24"/>
        </w:rPr>
      </w:pPr>
      <w:r w:rsidRPr="003625C9">
        <w:rPr>
          <w:rFonts w:ascii="Garamond" w:eastAsia="Poor Richard" w:hAnsi="Garamond" w:cs="Poor Richard"/>
          <w:b/>
          <w:bCs/>
          <w:color w:val="000000"/>
          <w:sz w:val="24"/>
          <w:szCs w:val="24"/>
        </w:rPr>
        <w:t>Document 4</w:t>
      </w:r>
    </w:p>
    <w:p w:rsidR="00FC7DE0" w:rsidRPr="003625C9" w:rsidRDefault="00FC7DE0" w:rsidP="00FC7DE0">
      <w:pPr>
        <w:spacing w:after="0" w:line="240" w:lineRule="auto"/>
        <w:rPr>
          <w:rFonts w:ascii="Garamond" w:eastAsia="Poor Richard" w:hAnsi="Garamond" w:cs="Poor Richard"/>
          <w:bCs/>
          <w:color w:val="000000"/>
          <w:sz w:val="24"/>
          <w:szCs w:val="24"/>
        </w:rPr>
      </w:pPr>
    </w:p>
    <w:p w:rsidR="00FC7DE0" w:rsidRPr="003625C9" w:rsidRDefault="00FC7DE0" w:rsidP="00FC7DE0">
      <w:pPr>
        <w:spacing w:after="0" w:line="240" w:lineRule="auto"/>
        <w:rPr>
          <w:rFonts w:ascii="Garamond" w:eastAsia="Poor Richard" w:hAnsi="Garamond" w:cs="Poor Richard"/>
          <w:bCs/>
          <w:color w:val="000000"/>
          <w:sz w:val="24"/>
          <w:szCs w:val="24"/>
        </w:rPr>
      </w:pPr>
      <w:r w:rsidRPr="003625C9">
        <w:rPr>
          <w:rFonts w:ascii="Garamond" w:eastAsia="Poor Richard" w:hAnsi="Garamond" w:cs="Poor Richard"/>
          <w:bCs/>
          <w:color w:val="000000"/>
          <w:sz w:val="24"/>
          <w:szCs w:val="24"/>
        </w:rPr>
        <w:t xml:space="preserve">Dutch slave trader Johannes de </w:t>
      </w:r>
      <w:proofErr w:type="spellStart"/>
      <w:r w:rsidRPr="003625C9">
        <w:rPr>
          <w:rFonts w:ascii="Garamond" w:eastAsia="Poor Richard" w:hAnsi="Garamond" w:cs="Poor Richard"/>
          <w:bCs/>
          <w:color w:val="000000"/>
          <w:sz w:val="24"/>
          <w:szCs w:val="24"/>
        </w:rPr>
        <w:t>Grevenbroek</w:t>
      </w:r>
      <w:proofErr w:type="spellEnd"/>
      <w:r w:rsidRPr="003625C9">
        <w:rPr>
          <w:rFonts w:ascii="Garamond" w:eastAsia="Poor Richard" w:hAnsi="Garamond" w:cs="Poor Richard"/>
          <w:bCs/>
          <w:color w:val="000000"/>
          <w:sz w:val="24"/>
          <w:szCs w:val="24"/>
        </w:rPr>
        <w:t>, 1695</w:t>
      </w:r>
    </w:p>
    <w:p w:rsidR="00FC7DE0" w:rsidRPr="003625C9" w:rsidRDefault="00FC7DE0" w:rsidP="00FC7DE0">
      <w:pPr>
        <w:spacing w:after="0" w:line="240" w:lineRule="auto"/>
        <w:rPr>
          <w:rFonts w:ascii="Garamond" w:eastAsia="Poor Richard" w:hAnsi="Garamond" w:cs="Poor Richard"/>
          <w:bCs/>
          <w:color w:val="000000"/>
          <w:sz w:val="24"/>
          <w:szCs w:val="24"/>
        </w:rPr>
      </w:pPr>
    </w:p>
    <w:p w:rsidR="00FC7DE0" w:rsidRPr="003625C9" w:rsidRDefault="003625C9" w:rsidP="00FC7DE0">
      <w:pPr>
        <w:spacing w:after="0" w:line="240" w:lineRule="auto"/>
        <w:rPr>
          <w:rFonts w:ascii="Garamond" w:eastAsia="Poor Richard" w:hAnsi="Garamond" w:cs="Poor Richard"/>
          <w:color w:val="000000"/>
          <w:sz w:val="24"/>
          <w:szCs w:val="24"/>
          <w:u w:val="single"/>
        </w:rPr>
      </w:pPr>
      <w:r>
        <w:rPr>
          <w:rFonts w:ascii="Garamond" w:eastAsia="Poor Richard" w:hAnsi="Garamond" w:cs="Poor Richard"/>
          <w:bCs/>
          <w:color w:val="000000"/>
          <w:sz w:val="24"/>
          <w:szCs w:val="24"/>
        </w:rPr>
        <w:t>“</w:t>
      </w:r>
      <w:r w:rsidR="00FC7DE0" w:rsidRPr="003625C9">
        <w:rPr>
          <w:rFonts w:ascii="Garamond" w:eastAsia="Poor Richard" w:hAnsi="Garamond" w:cs="Poor Richard"/>
          <w:bCs/>
          <w:color w:val="000000"/>
          <w:sz w:val="24"/>
          <w:szCs w:val="24"/>
        </w:rPr>
        <w:t>From us they have learned strife, quarreling, drunkenness, trickery, theft, unbridled desire for what is not one’s own, misdeeds unknown to them before, and the accursed lust for gold.</w:t>
      </w:r>
      <w:r>
        <w:rPr>
          <w:rFonts w:ascii="Garamond" w:eastAsia="Poor Richard" w:hAnsi="Garamond" w:cs="Poor Richard"/>
          <w:bCs/>
          <w:color w:val="000000"/>
          <w:sz w:val="24"/>
          <w:szCs w:val="24"/>
        </w:rPr>
        <w:t>”</w:t>
      </w:r>
    </w:p>
    <w:p w:rsidR="00FC7DE0" w:rsidRPr="003625C9" w:rsidRDefault="00FC7DE0" w:rsidP="00FC7DE0">
      <w:pPr>
        <w:spacing w:after="0" w:line="240" w:lineRule="auto"/>
        <w:rPr>
          <w:rFonts w:ascii="Garamond" w:eastAsia="Poor Richard" w:hAnsi="Garamond" w:cs="Poor Richard"/>
          <w:color w:val="000000"/>
          <w:sz w:val="24"/>
          <w:szCs w:val="24"/>
          <w:u w:val="single"/>
        </w:rPr>
      </w:pPr>
      <w:r w:rsidRPr="003625C9">
        <w:rPr>
          <w:rFonts w:ascii="Garamond" w:eastAsia="Poor Richard" w:hAnsi="Garamond" w:cs="Poor Richard"/>
          <w:color w:val="000000"/>
          <w:sz w:val="24"/>
          <w:szCs w:val="24"/>
          <w:u w:val="single"/>
        </w:rPr>
        <w:br w:type="page"/>
      </w:r>
    </w:p>
    <w:p w:rsidR="00FC7DE0" w:rsidRPr="003625C9" w:rsidRDefault="00FC7DE0" w:rsidP="003625C9">
      <w:pPr>
        <w:spacing w:after="0" w:line="240" w:lineRule="auto"/>
        <w:jc w:val="center"/>
        <w:rPr>
          <w:rFonts w:ascii="Garamond" w:hAnsi="Garamond"/>
          <w:b/>
          <w:bCs/>
          <w:sz w:val="24"/>
          <w:szCs w:val="24"/>
        </w:rPr>
      </w:pPr>
      <w:r w:rsidRPr="003625C9">
        <w:rPr>
          <w:rFonts w:ascii="Garamond" w:hAnsi="Garamond"/>
          <w:b/>
          <w:bCs/>
          <w:sz w:val="24"/>
          <w:szCs w:val="24"/>
        </w:rPr>
        <w:lastRenderedPageBreak/>
        <w:t>Document 5</w:t>
      </w:r>
    </w:p>
    <w:p w:rsidR="00A7605F" w:rsidRPr="003625C9" w:rsidRDefault="0087373D" w:rsidP="001A00C1">
      <w:pPr>
        <w:spacing w:after="0" w:line="240" w:lineRule="auto"/>
        <w:rPr>
          <w:rFonts w:ascii="Garamond" w:hAnsi="Garamond"/>
          <w:bCs/>
          <w:sz w:val="24"/>
          <w:szCs w:val="24"/>
        </w:rPr>
      </w:pPr>
      <w:r w:rsidRPr="003625C9">
        <w:rPr>
          <w:rFonts w:ascii="Garamond" w:hAnsi="Garamond"/>
          <w:bCs/>
          <w:sz w:val="24"/>
          <w:szCs w:val="24"/>
        </w:rPr>
        <w:t>Map of Slave Trade 1500-1900 (2000s)</w:t>
      </w:r>
    </w:p>
    <w:p w:rsidR="0087373D" w:rsidRPr="003625C9" w:rsidRDefault="0087373D" w:rsidP="003625C9">
      <w:pPr>
        <w:spacing w:after="0" w:line="240" w:lineRule="auto"/>
        <w:jc w:val="center"/>
        <w:rPr>
          <w:rFonts w:ascii="Garamond" w:hAnsi="Garamond"/>
          <w:bCs/>
          <w:sz w:val="24"/>
          <w:szCs w:val="24"/>
        </w:rPr>
      </w:pPr>
      <w:r w:rsidRPr="003625C9">
        <w:rPr>
          <w:rFonts w:ascii="Garamond" w:hAnsi="Garamond"/>
          <w:noProof/>
          <w:sz w:val="24"/>
          <w:szCs w:val="24"/>
        </w:rPr>
        <w:drawing>
          <wp:inline distT="0" distB="0" distL="0" distR="0" wp14:anchorId="216FBAD0" wp14:editId="565E8FFC">
            <wp:extent cx="6174557" cy="4062953"/>
            <wp:effectExtent l="0" t="0" r="0" b="1270"/>
            <wp:docPr id="109" name="Google Shape;109;p17"/>
            <wp:cNvGraphicFramePr/>
            <a:graphic xmlns:a="http://schemas.openxmlformats.org/drawingml/2006/main">
              <a:graphicData uri="http://schemas.openxmlformats.org/drawingml/2006/picture">
                <pic:pic xmlns:pic="http://schemas.openxmlformats.org/drawingml/2006/picture">
                  <pic:nvPicPr>
                    <pic:cNvPr id="109" name="Google Shape;109;p17"/>
                    <pic:cNvPicPr preferRelativeResize="0"/>
                  </pic:nvPicPr>
                  <pic:blipFill rotWithShape="1">
                    <a:blip r:embed="rId10">
                      <a:alphaModFix/>
                    </a:blip>
                    <a:srcRect/>
                    <a:stretch/>
                  </pic:blipFill>
                  <pic:spPr>
                    <a:xfrm>
                      <a:off x="0" y="0"/>
                      <a:ext cx="6184506" cy="4069499"/>
                    </a:xfrm>
                    <a:prstGeom prst="rect">
                      <a:avLst/>
                    </a:prstGeom>
                    <a:noFill/>
                    <a:ln>
                      <a:noFill/>
                    </a:ln>
                  </pic:spPr>
                </pic:pic>
              </a:graphicData>
            </a:graphic>
          </wp:inline>
        </w:drawing>
      </w:r>
    </w:p>
    <w:p w:rsidR="0087373D" w:rsidRPr="003625C9" w:rsidRDefault="0087373D" w:rsidP="001A00C1">
      <w:pPr>
        <w:spacing w:after="0" w:line="240" w:lineRule="auto"/>
        <w:jc w:val="center"/>
        <w:rPr>
          <w:rFonts w:ascii="Garamond" w:hAnsi="Garamond"/>
          <w:b/>
          <w:bCs/>
          <w:sz w:val="24"/>
          <w:szCs w:val="24"/>
        </w:rPr>
      </w:pPr>
    </w:p>
    <w:p w:rsidR="0087373D" w:rsidRPr="003625C9" w:rsidRDefault="0087373D" w:rsidP="001A00C1">
      <w:pPr>
        <w:spacing w:after="0" w:line="240" w:lineRule="auto"/>
        <w:jc w:val="center"/>
        <w:rPr>
          <w:rFonts w:ascii="Garamond" w:hAnsi="Garamond"/>
          <w:b/>
          <w:bCs/>
          <w:sz w:val="24"/>
          <w:szCs w:val="24"/>
        </w:rPr>
      </w:pPr>
    </w:p>
    <w:p w:rsidR="003625C9" w:rsidRDefault="00FC7DE0" w:rsidP="003625C9">
      <w:pPr>
        <w:spacing w:after="0" w:line="240" w:lineRule="auto"/>
        <w:jc w:val="center"/>
        <w:rPr>
          <w:rFonts w:ascii="Garamond" w:eastAsia="Poor Richard" w:hAnsi="Garamond" w:cs="Poor Richard"/>
          <w:b/>
          <w:bCs/>
          <w:color w:val="000000"/>
          <w:sz w:val="24"/>
          <w:szCs w:val="24"/>
        </w:rPr>
      </w:pPr>
      <w:r w:rsidRPr="003625C9">
        <w:rPr>
          <w:rFonts w:ascii="Garamond" w:eastAsia="Poor Richard" w:hAnsi="Garamond" w:cs="Poor Richard"/>
          <w:b/>
          <w:bCs/>
          <w:color w:val="000000"/>
          <w:sz w:val="24"/>
          <w:szCs w:val="24"/>
        </w:rPr>
        <w:t>Document 6</w:t>
      </w:r>
    </w:p>
    <w:p w:rsidR="00FC7DE0" w:rsidRPr="003625C9" w:rsidRDefault="00FC7DE0" w:rsidP="003625C9">
      <w:pPr>
        <w:spacing w:after="0" w:line="240" w:lineRule="auto"/>
        <w:rPr>
          <w:rFonts w:ascii="Garamond" w:eastAsia="Poor Richard" w:hAnsi="Garamond" w:cs="Poor Richard"/>
          <w:b/>
          <w:bCs/>
          <w:color w:val="000000"/>
          <w:sz w:val="24"/>
          <w:szCs w:val="24"/>
        </w:rPr>
      </w:pPr>
      <w:r w:rsidRPr="003625C9">
        <w:rPr>
          <w:rFonts w:ascii="Garamond" w:eastAsia="Poor Richard" w:hAnsi="Garamond" w:cs="Poor Richard"/>
          <w:bCs/>
          <w:color w:val="000000"/>
          <w:sz w:val="24"/>
          <w:szCs w:val="24"/>
        </w:rPr>
        <w:t xml:space="preserve">Excerpt from a Portuguese Textbook </w:t>
      </w:r>
    </w:p>
    <w:p w:rsidR="00FC7DE0" w:rsidRPr="003625C9" w:rsidRDefault="00FC7DE0" w:rsidP="003625C9">
      <w:pPr>
        <w:spacing w:after="0" w:line="240" w:lineRule="auto"/>
        <w:rPr>
          <w:rFonts w:ascii="Garamond" w:eastAsia="Poor Richard" w:hAnsi="Garamond" w:cs="Poor Richard"/>
          <w:color w:val="000000"/>
          <w:sz w:val="24"/>
          <w:szCs w:val="24"/>
        </w:rPr>
      </w:pPr>
    </w:p>
    <w:p w:rsidR="00FC7DE0" w:rsidRPr="003625C9" w:rsidRDefault="00FC7DE0" w:rsidP="003625C9">
      <w:pPr>
        <w:spacing w:after="0" w:line="240" w:lineRule="auto"/>
        <w:rPr>
          <w:rFonts w:ascii="Garamond" w:eastAsia="Poor Richard" w:hAnsi="Garamond" w:cs="Poor Richard"/>
          <w:color w:val="000000"/>
          <w:sz w:val="24"/>
          <w:szCs w:val="24"/>
        </w:rPr>
      </w:pPr>
      <w:r w:rsidRPr="003625C9">
        <w:rPr>
          <w:rFonts w:ascii="Garamond" w:eastAsia="Poor Richard" w:hAnsi="Garamond" w:cs="Poor Richard"/>
          <w:color w:val="000000"/>
          <w:sz w:val="24"/>
          <w:szCs w:val="24"/>
        </w:rPr>
        <w:t xml:space="preserve">Slavery was one of the pillars of African societies. The prestige and power of the great African lords was evaluated by the number of slaves one had. The practice of slavery in Africa would facilitate the entry of Europeans into the process. To interpret the slavery trade as a unique form of colonial exploitation is to forget that it was a practice perpetuated by the natives. The slave traders operated directly with the local slave masters. Generally, the advantages to both parties were equal; the African obtained manufactured products from Europe and military help he needed to defend himself against his enemies. </w:t>
      </w:r>
    </w:p>
    <w:p w:rsidR="00FC7DE0" w:rsidRPr="003625C9" w:rsidRDefault="00FC7DE0" w:rsidP="00FC7DE0">
      <w:pPr>
        <w:spacing w:after="0" w:line="240" w:lineRule="auto"/>
        <w:rPr>
          <w:rFonts w:ascii="Garamond" w:eastAsia="Poor Richard" w:hAnsi="Garamond" w:cs="Poor Richard"/>
          <w:color w:val="000000"/>
          <w:sz w:val="24"/>
          <w:szCs w:val="24"/>
        </w:rPr>
      </w:pPr>
    </w:p>
    <w:p w:rsidR="00FC7DE0" w:rsidRPr="003625C9" w:rsidRDefault="00FC7DE0" w:rsidP="00FC7DE0">
      <w:pPr>
        <w:spacing w:after="0" w:line="240" w:lineRule="auto"/>
        <w:rPr>
          <w:rFonts w:ascii="Garamond" w:eastAsia="Poor Richard" w:hAnsi="Garamond" w:cs="Poor Richard"/>
          <w:color w:val="000000"/>
          <w:sz w:val="24"/>
          <w:szCs w:val="24"/>
        </w:rPr>
      </w:pPr>
      <w:r w:rsidRPr="003625C9">
        <w:rPr>
          <w:rFonts w:ascii="Garamond" w:eastAsia="Poor Richard" w:hAnsi="Garamond" w:cs="Poor Richard"/>
          <w:color w:val="000000"/>
          <w:sz w:val="24"/>
          <w:szCs w:val="24"/>
        </w:rPr>
        <w:t>The development of the slave trade became part of the process of settling the American continent. In comparison with Indian slavery, the blacks had a better physical capacity and resisted better to the climate, two important factors to justify the successive wa</w:t>
      </w:r>
      <w:r w:rsidRPr="003625C9">
        <w:rPr>
          <w:rFonts w:ascii="Garamond" w:eastAsia="Poor Richard" w:hAnsi="Garamond" w:cs="Poor Richard"/>
          <w:i/>
          <w:iCs/>
          <w:color w:val="000000"/>
          <w:sz w:val="24"/>
          <w:szCs w:val="24"/>
        </w:rPr>
        <w:t>v</w:t>
      </w:r>
      <w:r w:rsidRPr="003625C9">
        <w:rPr>
          <w:rFonts w:ascii="Garamond" w:eastAsia="Poor Richard" w:hAnsi="Garamond" w:cs="Poor Richard"/>
          <w:color w:val="000000"/>
          <w:sz w:val="24"/>
          <w:szCs w:val="24"/>
        </w:rPr>
        <w:t xml:space="preserve">es of slaves that left Africa towards America. </w:t>
      </w:r>
    </w:p>
    <w:p w:rsidR="00FC7DE0" w:rsidRPr="003625C9" w:rsidRDefault="00FC7DE0" w:rsidP="00FC7DE0">
      <w:pPr>
        <w:spacing w:after="0" w:line="240" w:lineRule="auto"/>
        <w:rPr>
          <w:rFonts w:ascii="Garamond" w:eastAsia="Poor Richard" w:hAnsi="Garamond" w:cs="Poor Richard"/>
          <w:color w:val="000000"/>
          <w:sz w:val="24"/>
          <w:szCs w:val="24"/>
        </w:rPr>
      </w:pPr>
      <w:r w:rsidRPr="003625C9">
        <w:rPr>
          <w:rFonts w:ascii="Garamond" w:eastAsia="Poor Richard" w:hAnsi="Garamond" w:cs="Poor Richard"/>
          <w:color w:val="000000"/>
          <w:sz w:val="24"/>
          <w:szCs w:val="24"/>
        </w:rPr>
        <w:t xml:space="preserve">The time between the moment the slaves were bought and when they arrived at port was very dangerous not only for the European traders but for the slaves as well. Revolts and disturbances occurred frequently. Crossing the Atlantic was extremely difficult for slaves. First there was not enough room in the boats. They suffered from heat, thirst, and a lack of hygiene. Even the whites had difficulty with these things. </w:t>
      </w:r>
    </w:p>
    <w:p w:rsidR="00FC7DE0" w:rsidRPr="003625C9" w:rsidRDefault="00FC7DE0" w:rsidP="00FC7DE0">
      <w:pPr>
        <w:spacing w:after="0" w:line="240" w:lineRule="auto"/>
        <w:rPr>
          <w:rFonts w:ascii="Garamond" w:eastAsia="Poor Richard" w:hAnsi="Garamond" w:cs="Poor Richard"/>
          <w:color w:val="000000"/>
          <w:sz w:val="24"/>
          <w:szCs w:val="24"/>
        </w:rPr>
      </w:pPr>
    </w:p>
    <w:p w:rsidR="00FC7DE0" w:rsidRPr="003625C9" w:rsidRDefault="00FC7DE0" w:rsidP="00FC7DE0">
      <w:pPr>
        <w:spacing w:after="0" w:line="240" w:lineRule="auto"/>
        <w:rPr>
          <w:rFonts w:ascii="Garamond" w:eastAsia="Poor Richard" w:hAnsi="Garamond" w:cs="Poor Richard"/>
          <w:color w:val="000000"/>
          <w:sz w:val="24"/>
          <w:szCs w:val="24"/>
        </w:rPr>
      </w:pPr>
      <w:r w:rsidRPr="003625C9">
        <w:rPr>
          <w:rFonts w:ascii="Garamond" w:eastAsia="Poor Richard" w:hAnsi="Garamond" w:cs="Poor Richard"/>
          <w:color w:val="000000"/>
          <w:sz w:val="24"/>
          <w:szCs w:val="24"/>
        </w:rPr>
        <w:t xml:space="preserve">At the time the European states did not recognize the negative consequences of these massive migrations on the other hand, a new diverse cultural situation originated on the American continent that resulted from the multiplicity of mixed races and cultures. Brazil became the most expressive model of the process carried out by the Portuguese as it melted Indian, white, and black in a complex mix of ethnicities and cultures. </w:t>
      </w:r>
    </w:p>
    <w:p w:rsidR="00FC7DE0" w:rsidRPr="003625C9" w:rsidRDefault="00FC7DE0" w:rsidP="00FC7DE0">
      <w:pPr>
        <w:spacing w:after="0" w:line="240" w:lineRule="auto"/>
        <w:rPr>
          <w:rFonts w:ascii="Garamond" w:eastAsia="Poor Richard" w:hAnsi="Garamond" w:cs="Poor Richard"/>
          <w:i/>
          <w:iCs/>
          <w:color w:val="000000"/>
          <w:sz w:val="24"/>
          <w:szCs w:val="24"/>
        </w:rPr>
      </w:pPr>
    </w:p>
    <w:p w:rsidR="00FC7DE0" w:rsidRPr="003625C9" w:rsidRDefault="00FC7DE0" w:rsidP="00FC7DE0">
      <w:pPr>
        <w:spacing w:after="0" w:line="240" w:lineRule="auto"/>
        <w:rPr>
          <w:rFonts w:ascii="Garamond" w:eastAsia="Poor Richard" w:hAnsi="Garamond" w:cs="Poor Richard"/>
          <w:i/>
          <w:iCs/>
          <w:color w:val="000000"/>
          <w:sz w:val="24"/>
          <w:szCs w:val="24"/>
        </w:rPr>
      </w:pPr>
      <w:r w:rsidRPr="003625C9">
        <w:rPr>
          <w:rFonts w:ascii="Garamond" w:eastAsia="Poor Richard" w:hAnsi="Garamond" w:cs="Poor Richard"/>
          <w:i/>
          <w:iCs/>
          <w:color w:val="000000"/>
          <w:sz w:val="24"/>
          <w:szCs w:val="24"/>
        </w:rPr>
        <w:t>Sourc</w:t>
      </w:r>
      <w:r w:rsidRPr="003625C9">
        <w:rPr>
          <w:rFonts w:ascii="Garamond" w:eastAsia="Poor Richard" w:hAnsi="Garamond" w:cs="Poor Richard"/>
          <w:color w:val="000000"/>
          <w:sz w:val="24"/>
          <w:szCs w:val="24"/>
        </w:rPr>
        <w:t>e: History for Grade Ten, Volume 2</w:t>
      </w:r>
      <w:r w:rsidRPr="003625C9">
        <w:rPr>
          <w:rFonts w:ascii="Garamond" w:eastAsia="Poor Richard" w:hAnsi="Garamond" w:cs="Poor Richard"/>
          <w:i/>
          <w:iCs/>
          <w:color w:val="000000"/>
          <w:sz w:val="24"/>
          <w:szCs w:val="24"/>
        </w:rPr>
        <w:t>, published in Portugal in 1994.</w:t>
      </w:r>
    </w:p>
    <w:p w:rsidR="00FC7DE0" w:rsidRPr="003625C9" w:rsidRDefault="00FC7DE0" w:rsidP="003625C9">
      <w:pPr>
        <w:spacing w:after="0" w:line="240" w:lineRule="auto"/>
        <w:jc w:val="center"/>
        <w:rPr>
          <w:rFonts w:ascii="Garamond" w:eastAsia="Poor Richard" w:hAnsi="Garamond" w:cs="Poor Richard"/>
          <w:b/>
          <w:color w:val="000000"/>
          <w:sz w:val="24"/>
          <w:szCs w:val="24"/>
        </w:rPr>
      </w:pPr>
      <w:r w:rsidRPr="003625C9">
        <w:rPr>
          <w:rFonts w:ascii="Garamond" w:eastAsia="Poor Richard" w:hAnsi="Garamond" w:cs="Poor Richard"/>
          <w:b/>
          <w:color w:val="000000"/>
          <w:sz w:val="24"/>
          <w:szCs w:val="24"/>
        </w:rPr>
        <w:lastRenderedPageBreak/>
        <w:t>Document 7</w:t>
      </w:r>
    </w:p>
    <w:p w:rsidR="00FC7DE0" w:rsidRPr="003625C9" w:rsidRDefault="00FC7DE0" w:rsidP="00FC7DE0">
      <w:pPr>
        <w:spacing w:after="0" w:line="240" w:lineRule="auto"/>
        <w:jc w:val="center"/>
        <w:rPr>
          <w:rFonts w:ascii="Garamond" w:eastAsia="Poor Richard" w:hAnsi="Garamond" w:cs="Poor Richard"/>
          <w:b/>
          <w:color w:val="000000"/>
          <w:sz w:val="24"/>
          <w:szCs w:val="24"/>
        </w:rPr>
      </w:pPr>
    </w:p>
    <w:p w:rsidR="00FC7DE0" w:rsidRPr="003625C9" w:rsidRDefault="00FC7DE0" w:rsidP="00FC7DE0">
      <w:pPr>
        <w:spacing w:after="0" w:line="240" w:lineRule="auto"/>
        <w:rPr>
          <w:rFonts w:ascii="Garamond" w:eastAsia="Poor Richard" w:hAnsi="Garamond" w:cs="Poor Richard"/>
          <w:color w:val="000000"/>
          <w:sz w:val="24"/>
          <w:szCs w:val="24"/>
        </w:rPr>
      </w:pPr>
      <w:r w:rsidRPr="003625C9">
        <w:rPr>
          <w:rFonts w:ascii="Garamond" w:eastAsia="Poor Richard" w:hAnsi="Garamond" w:cs="Poor Richard"/>
          <w:color w:val="000000"/>
          <w:sz w:val="24"/>
          <w:szCs w:val="24"/>
        </w:rPr>
        <w:t>Canons at the Cape Coast Castle, former Ghanaian slave castle at Cabo Corso, Ghana</w:t>
      </w:r>
    </w:p>
    <w:p w:rsidR="00FC7DE0" w:rsidRPr="003625C9" w:rsidRDefault="00FC7DE0" w:rsidP="00FC7DE0">
      <w:pPr>
        <w:spacing w:after="0" w:line="240" w:lineRule="auto"/>
        <w:rPr>
          <w:rFonts w:ascii="Garamond" w:eastAsia="Poor Richard" w:hAnsi="Garamond" w:cs="Poor Richard"/>
          <w:color w:val="000000"/>
          <w:sz w:val="24"/>
          <w:szCs w:val="24"/>
        </w:rPr>
      </w:pPr>
    </w:p>
    <w:p w:rsidR="00FC7DE0" w:rsidRPr="003625C9" w:rsidRDefault="00FC7DE0" w:rsidP="00FC7DE0">
      <w:pPr>
        <w:spacing w:after="0" w:line="240" w:lineRule="auto"/>
        <w:jc w:val="center"/>
        <w:rPr>
          <w:rFonts w:ascii="Garamond" w:eastAsia="Poor Richard" w:hAnsi="Garamond" w:cs="Poor Richard"/>
          <w:b/>
          <w:color w:val="000000"/>
          <w:sz w:val="24"/>
          <w:szCs w:val="24"/>
          <w:u w:val="single"/>
        </w:rPr>
      </w:pPr>
      <w:r w:rsidRPr="003625C9">
        <w:rPr>
          <w:rFonts w:ascii="Garamond" w:hAnsi="Garamond"/>
          <w:noProof/>
          <w:sz w:val="24"/>
          <w:szCs w:val="24"/>
        </w:rPr>
        <w:drawing>
          <wp:inline distT="0" distB="0" distL="0" distR="0" wp14:anchorId="416521D8" wp14:editId="5FD02426">
            <wp:extent cx="6276872" cy="4166647"/>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0099" cy="4188703"/>
                    </a:xfrm>
                    <a:prstGeom prst="rect">
                      <a:avLst/>
                    </a:prstGeom>
                    <a:noFill/>
                    <a:ln>
                      <a:noFill/>
                    </a:ln>
                  </pic:spPr>
                </pic:pic>
              </a:graphicData>
            </a:graphic>
          </wp:inline>
        </w:drawing>
      </w:r>
    </w:p>
    <w:p w:rsidR="00FC7DE0" w:rsidRPr="003625C9" w:rsidRDefault="00FC7DE0" w:rsidP="00FC7DE0">
      <w:pPr>
        <w:spacing w:after="0" w:line="240" w:lineRule="auto"/>
        <w:jc w:val="center"/>
        <w:rPr>
          <w:rFonts w:ascii="Garamond" w:eastAsia="Poor Richard" w:hAnsi="Garamond" w:cs="Poor Richard"/>
          <w:b/>
          <w:color w:val="000000"/>
          <w:sz w:val="24"/>
          <w:szCs w:val="24"/>
          <w:u w:val="single"/>
        </w:rPr>
      </w:pPr>
    </w:p>
    <w:p w:rsidR="00FC7DE0" w:rsidRPr="003625C9" w:rsidRDefault="00FC7DE0" w:rsidP="00FC7DE0">
      <w:pPr>
        <w:spacing w:after="0" w:line="240" w:lineRule="auto"/>
        <w:jc w:val="center"/>
        <w:rPr>
          <w:rFonts w:ascii="Garamond" w:eastAsia="Poor Richard" w:hAnsi="Garamond" w:cs="Poor Richard"/>
          <w:b/>
          <w:color w:val="000000"/>
          <w:sz w:val="24"/>
          <w:szCs w:val="24"/>
          <w:u w:val="single"/>
        </w:rPr>
      </w:pPr>
    </w:p>
    <w:p w:rsidR="00FC7DE0" w:rsidRPr="003625C9" w:rsidRDefault="00FC7DE0" w:rsidP="00FC7DE0">
      <w:pPr>
        <w:spacing w:after="0" w:line="240" w:lineRule="auto"/>
        <w:jc w:val="center"/>
        <w:rPr>
          <w:rFonts w:ascii="Garamond" w:hAnsi="Garamond"/>
          <w:b/>
          <w:bCs/>
          <w:sz w:val="24"/>
          <w:szCs w:val="24"/>
        </w:rPr>
      </w:pPr>
      <w:r w:rsidRPr="003625C9">
        <w:rPr>
          <w:rFonts w:ascii="Garamond" w:hAnsi="Garamond"/>
          <w:b/>
          <w:bCs/>
          <w:sz w:val="24"/>
          <w:szCs w:val="24"/>
        </w:rPr>
        <w:t>Document 8</w:t>
      </w:r>
    </w:p>
    <w:p w:rsidR="00FC7DE0" w:rsidRPr="003625C9" w:rsidRDefault="00FC7DE0" w:rsidP="00FC7DE0">
      <w:pPr>
        <w:spacing w:after="0" w:line="240" w:lineRule="auto"/>
        <w:rPr>
          <w:rFonts w:ascii="Garamond" w:hAnsi="Garamond"/>
          <w:bCs/>
          <w:sz w:val="24"/>
          <w:szCs w:val="24"/>
        </w:rPr>
      </w:pPr>
    </w:p>
    <w:p w:rsidR="00FC7DE0" w:rsidRPr="003625C9" w:rsidRDefault="00FC7DE0" w:rsidP="00FC7DE0">
      <w:pPr>
        <w:spacing w:after="0" w:line="240" w:lineRule="auto"/>
        <w:rPr>
          <w:rFonts w:ascii="Garamond" w:hAnsi="Garamond"/>
          <w:bCs/>
          <w:sz w:val="24"/>
          <w:szCs w:val="24"/>
        </w:rPr>
      </w:pPr>
      <w:r w:rsidRPr="003625C9">
        <w:rPr>
          <w:rFonts w:ascii="Garamond" w:hAnsi="Garamond"/>
          <w:bCs/>
          <w:sz w:val="24"/>
          <w:szCs w:val="24"/>
        </w:rPr>
        <w:t>The conflict between communities, caused by the external demand for slaves, resulted in conflict within communities. Because of the general environment of uncertainty and insecurity at the time, individuals required weapons, such as iron knives, spears, swords or firearms, to defend themselves. These weapons could be obtained from Europeans in exchange for slaves, which were often obtained through local kidnappings. This further perpetuated the slave trade and the insecurity that it caused, which in turn further increased the need to enslave others to protect oneself. Historians have named this vicious cycle the ‘gun-slave cycle’ or the ‘iron-slave cycle’. The result of this vicious cycle was that communities not only raided other communities for slaves, but also members of a community raided and kidnapped others within the community…</w:t>
      </w:r>
    </w:p>
    <w:p w:rsidR="00FC7DE0" w:rsidRPr="003625C9" w:rsidRDefault="00FC7DE0" w:rsidP="00FC7DE0">
      <w:pPr>
        <w:spacing w:after="0" w:line="240" w:lineRule="auto"/>
        <w:rPr>
          <w:rFonts w:ascii="Garamond" w:hAnsi="Garamond"/>
          <w:bCs/>
          <w:sz w:val="24"/>
          <w:szCs w:val="24"/>
        </w:rPr>
      </w:pPr>
    </w:p>
    <w:p w:rsidR="00FC7DE0" w:rsidRPr="003625C9" w:rsidRDefault="00FC7DE0" w:rsidP="00FC7DE0">
      <w:pPr>
        <w:spacing w:after="0" w:line="240" w:lineRule="auto"/>
        <w:rPr>
          <w:rFonts w:ascii="Garamond" w:hAnsi="Garamond"/>
          <w:bCs/>
          <w:sz w:val="24"/>
          <w:szCs w:val="24"/>
        </w:rPr>
      </w:pPr>
      <w:r w:rsidRPr="003625C9">
        <w:rPr>
          <w:rFonts w:ascii="Garamond" w:hAnsi="Garamond"/>
          <w:bCs/>
          <w:sz w:val="24"/>
          <w:szCs w:val="24"/>
        </w:rPr>
        <w:t>Europeans played a role in promoting political instability. Because those involved in the buying and selling of slaves benefited from a larger supply of slaves, when possible they intervened in the political process to promote internal conflict and instability. Slave merchants and raiders formed strategic alliances with key groups inside villages or states in order to extract slaves. Typically, the alliances were with the younger men of the community who were frustrated by the control of power by the male elders. The consequence of this was increased internal conflict and political instability.</w:t>
      </w:r>
    </w:p>
    <w:p w:rsidR="00FC7DE0" w:rsidRPr="003625C9" w:rsidRDefault="00FC7DE0" w:rsidP="00FC7DE0">
      <w:pPr>
        <w:spacing w:after="0" w:line="240" w:lineRule="auto"/>
        <w:rPr>
          <w:rFonts w:ascii="Garamond" w:hAnsi="Garamond"/>
          <w:bCs/>
          <w:sz w:val="24"/>
          <w:szCs w:val="24"/>
        </w:rPr>
      </w:pPr>
    </w:p>
    <w:p w:rsidR="00FC7DE0" w:rsidRPr="003625C9" w:rsidRDefault="00FC7DE0" w:rsidP="00FC7DE0">
      <w:pPr>
        <w:spacing w:after="0" w:line="240" w:lineRule="auto"/>
        <w:rPr>
          <w:rFonts w:ascii="Garamond" w:hAnsi="Garamond"/>
          <w:bCs/>
          <w:sz w:val="24"/>
          <w:szCs w:val="24"/>
        </w:rPr>
      </w:pPr>
      <w:r w:rsidRPr="003625C9">
        <w:rPr>
          <w:rFonts w:ascii="Garamond" w:hAnsi="Garamond"/>
          <w:bCs/>
          <w:sz w:val="24"/>
          <w:szCs w:val="24"/>
        </w:rPr>
        <w:t>In the end, the consequences of internal conflict and insecurity were increased political instability, and in many cases the collapse of pre-existing forms of government…</w:t>
      </w:r>
    </w:p>
    <w:p w:rsidR="00FC7DE0" w:rsidRPr="003625C9" w:rsidRDefault="00FC7DE0" w:rsidP="00FC7DE0">
      <w:pPr>
        <w:spacing w:after="0" w:line="240" w:lineRule="auto"/>
        <w:rPr>
          <w:rFonts w:ascii="Garamond" w:hAnsi="Garamond"/>
          <w:bCs/>
          <w:sz w:val="24"/>
          <w:szCs w:val="24"/>
        </w:rPr>
      </w:pPr>
    </w:p>
    <w:p w:rsidR="005616E8" w:rsidRPr="003625C9" w:rsidRDefault="00FC7DE0" w:rsidP="00FC7DE0">
      <w:pPr>
        <w:spacing w:after="0" w:line="240" w:lineRule="auto"/>
        <w:rPr>
          <w:rFonts w:ascii="Garamond" w:eastAsia="Poor Richard" w:hAnsi="Garamond" w:cs="Poor Richard"/>
          <w:b/>
          <w:color w:val="000000"/>
          <w:sz w:val="24"/>
          <w:szCs w:val="24"/>
          <w:u w:val="single"/>
        </w:rPr>
      </w:pPr>
      <w:r w:rsidRPr="003625C9">
        <w:rPr>
          <w:rFonts w:ascii="Garamond" w:hAnsi="Garamond"/>
          <w:bCs/>
          <w:sz w:val="24"/>
          <w:szCs w:val="24"/>
        </w:rPr>
        <w:t>Source: “The Long-Term Effects of Africa’s Slave Trades” by Nathan Nunn, October 2006.</w:t>
      </w:r>
    </w:p>
    <w:p w:rsidR="00FC7DE0" w:rsidRPr="003625C9" w:rsidRDefault="00FC7DE0" w:rsidP="003625C9">
      <w:pPr>
        <w:spacing w:after="0" w:line="240" w:lineRule="auto"/>
        <w:jc w:val="center"/>
        <w:rPr>
          <w:rFonts w:ascii="Garamond" w:eastAsia="Poor Richard" w:hAnsi="Garamond" w:cs="Poor Richard"/>
          <w:b/>
          <w:bCs/>
          <w:color w:val="000000"/>
          <w:sz w:val="24"/>
          <w:szCs w:val="24"/>
        </w:rPr>
      </w:pPr>
      <w:r w:rsidRPr="003625C9">
        <w:rPr>
          <w:rFonts w:ascii="Garamond" w:eastAsia="Poor Richard" w:hAnsi="Garamond" w:cs="Poor Richard"/>
          <w:b/>
          <w:bCs/>
          <w:color w:val="000000"/>
          <w:sz w:val="24"/>
          <w:szCs w:val="24"/>
        </w:rPr>
        <w:lastRenderedPageBreak/>
        <w:t>Document 9</w:t>
      </w:r>
    </w:p>
    <w:p w:rsidR="00FC7DE0" w:rsidRPr="003625C9" w:rsidRDefault="00FC7DE0" w:rsidP="00FC7DE0">
      <w:pPr>
        <w:spacing w:after="0" w:line="240" w:lineRule="auto"/>
        <w:rPr>
          <w:rFonts w:ascii="Garamond" w:eastAsia="Poor Richard" w:hAnsi="Garamond" w:cs="Poor Richard"/>
          <w:bCs/>
          <w:color w:val="000000"/>
          <w:sz w:val="24"/>
          <w:szCs w:val="24"/>
        </w:rPr>
      </w:pPr>
      <w:r w:rsidRPr="003625C9">
        <w:rPr>
          <w:rFonts w:ascii="Garamond" w:eastAsia="Poor Richard" w:hAnsi="Garamond" w:cs="Poor Richard"/>
          <w:bCs/>
          <w:color w:val="000000"/>
          <w:sz w:val="24"/>
          <w:szCs w:val="24"/>
        </w:rPr>
        <w:t>Josiah Wedgewood, Artist and Abolitionist, 1787</w:t>
      </w:r>
      <w:r w:rsidRPr="003625C9">
        <w:rPr>
          <w:rFonts w:ascii="Garamond" w:eastAsia="Poor Richard" w:hAnsi="Garamond" w:cs="Poor Richard"/>
          <w:bCs/>
          <w:color w:val="000000"/>
          <w:sz w:val="24"/>
          <w:szCs w:val="24"/>
        </w:rPr>
        <w:br/>
      </w:r>
    </w:p>
    <w:p w:rsidR="003625C9" w:rsidRDefault="003625C9" w:rsidP="003625C9">
      <w:pPr>
        <w:spacing w:after="0" w:line="240" w:lineRule="auto"/>
        <w:rPr>
          <w:rFonts w:ascii="Garamond" w:eastAsia="Poor Richard" w:hAnsi="Garamond" w:cs="Poor Richard"/>
          <w:b/>
          <w:bCs/>
          <w:color w:val="000000"/>
          <w:sz w:val="24"/>
          <w:szCs w:val="24"/>
        </w:rPr>
      </w:pPr>
      <w:r w:rsidRPr="003625C9">
        <w:rPr>
          <w:rFonts w:ascii="Garamond" w:eastAsia="Poor Richard" w:hAnsi="Garamond" w:cs="Poor Richard"/>
          <w:b/>
          <w:noProof/>
          <w:color w:val="000000"/>
          <w:sz w:val="24"/>
          <w:szCs w:val="24"/>
          <w:u w:val="single"/>
        </w:rPr>
        <w:drawing>
          <wp:anchor distT="0" distB="0" distL="114300" distR="114300" simplePos="0" relativeHeight="251660288" behindDoc="1" locked="0" layoutInCell="1" allowOverlap="1" wp14:anchorId="47A7174C">
            <wp:simplePos x="0" y="0"/>
            <wp:positionH relativeFrom="column">
              <wp:posOffset>2832735</wp:posOffset>
            </wp:positionH>
            <wp:positionV relativeFrom="paragraph">
              <wp:posOffset>3148965</wp:posOffset>
            </wp:positionV>
            <wp:extent cx="4201160" cy="5363210"/>
            <wp:effectExtent l="0" t="0" r="2540" b="0"/>
            <wp:wrapTight wrapText="bothSides">
              <wp:wrapPolygon edited="0">
                <wp:start x="0" y="0"/>
                <wp:lineTo x="0" y="21534"/>
                <wp:lineTo x="21548" y="21534"/>
                <wp:lineTo x="21548" y="0"/>
                <wp:lineTo x="0" y="0"/>
              </wp:wrapPolygon>
            </wp:wrapTight>
            <wp:docPr id="133" name="Google Shape;133;p21"/>
            <wp:cNvGraphicFramePr/>
            <a:graphic xmlns:a="http://schemas.openxmlformats.org/drawingml/2006/main">
              <a:graphicData uri="http://schemas.openxmlformats.org/drawingml/2006/picture">
                <pic:pic xmlns:pic="http://schemas.openxmlformats.org/drawingml/2006/picture">
                  <pic:nvPicPr>
                    <pic:cNvPr id="133" name="Google Shape;133;p21"/>
                    <pic:cNvPicPr preferRelativeResize="0"/>
                  </pic:nvPicPr>
                  <pic:blipFill rotWithShape="1">
                    <a:blip r:embed="rId12">
                      <a:alphaModFix/>
                      <a:extLst>
                        <a:ext uri="{28A0092B-C50C-407E-A947-70E740481C1C}">
                          <a14:useLocalDpi xmlns:a14="http://schemas.microsoft.com/office/drawing/2010/main" val="0"/>
                        </a:ext>
                      </a:extLst>
                    </a:blip>
                    <a:srcRect/>
                    <a:stretch/>
                  </pic:blipFill>
                  <pic:spPr>
                    <a:xfrm>
                      <a:off x="0" y="0"/>
                      <a:ext cx="4201160" cy="536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DE0" w:rsidRPr="003625C9">
        <w:rPr>
          <w:rFonts w:ascii="Garamond" w:eastAsia="Poor Richard" w:hAnsi="Garamond" w:cs="Poor Richard"/>
          <w:b/>
          <w:noProof/>
          <w:color w:val="000000"/>
          <w:sz w:val="24"/>
          <w:szCs w:val="24"/>
          <w:u w:val="single"/>
        </w:rPr>
        <w:drawing>
          <wp:inline distT="0" distB="0" distL="0" distR="0" wp14:anchorId="5B493775" wp14:editId="22E164FD">
            <wp:extent cx="2714920" cy="3308808"/>
            <wp:effectExtent l="0" t="0" r="3175" b="6350"/>
            <wp:docPr id="145" name="Google Shape;145;p23" descr="File:BLAKE10.JPG"/>
            <wp:cNvGraphicFramePr/>
            <a:graphic xmlns:a="http://schemas.openxmlformats.org/drawingml/2006/main">
              <a:graphicData uri="http://schemas.openxmlformats.org/drawingml/2006/picture">
                <pic:pic xmlns:pic="http://schemas.openxmlformats.org/drawingml/2006/picture">
                  <pic:nvPicPr>
                    <pic:cNvPr id="145" name="Google Shape;145;p23" descr="File:BLAKE10.JPG"/>
                    <pic:cNvPicPr preferRelativeResize="0"/>
                  </pic:nvPicPr>
                  <pic:blipFill rotWithShape="1">
                    <a:blip r:embed="rId13">
                      <a:alphaModFix/>
                    </a:blip>
                    <a:srcRect/>
                    <a:stretch/>
                  </pic:blipFill>
                  <pic:spPr>
                    <a:xfrm>
                      <a:off x="0" y="0"/>
                      <a:ext cx="2744953" cy="3345411"/>
                    </a:xfrm>
                    <a:prstGeom prst="rect">
                      <a:avLst/>
                    </a:prstGeom>
                    <a:noFill/>
                    <a:ln>
                      <a:noFill/>
                    </a:ln>
                  </pic:spPr>
                </pic:pic>
              </a:graphicData>
            </a:graphic>
          </wp:inline>
        </w:drawing>
      </w:r>
    </w:p>
    <w:p w:rsidR="003625C9" w:rsidRDefault="003625C9" w:rsidP="003625C9">
      <w:pPr>
        <w:spacing w:after="0" w:line="240" w:lineRule="auto"/>
        <w:rPr>
          <w:rFonts w:ascii="Garamond" w:eastAsia="Poor Richard" w:hAnsi="Garamond" w:cs="Poor Richard"/>
          <w:b/>
          <w:bCs/>
          <w:color w:val="000000"/>
          <w:sz w:val="24"/>
          <w:szCs w:val="24"/>
        </w:rPr>
      </w:pPr>
    </w:p>
    <w:p w:rsidR="003625C9" w:rsidRDefault="003625C9" w:rsidP="003625C9">
      <w:pPr>
        <w:spacing w:after="0" w:line="240" w:lineRule="auto"/>
        <w:rPr>
          <w:rFonts w:ascii="Garamond" w:eastAsia="Poor Richard" w:hAnsi="Garamond" w:cs="Poor Richard"/>
          <w:b/>
          <w:bCs/>
          <w:color w:val="000000"/>
          <w:sz w:val="24"/>
          <w:szCs w:val="24"/>
        </w:rPr>
      </w:pPr>
    </w:p>
    <w:p w:rsidR="003625C9" w:rsidRDefault="003625C9" w:rsidP="00FC7DE0">
      <w:pPr>
        <w:spacing w:after="0" w:line="240" w:lineRule="auto"/>
        <w:rPr>
          <w:rFonts w:ascii="Garamond" w:eastAsia="Poor Richard" w:hAnsi="Garamond" w:cs="Poor Richard"/>
          <w:b/>
          <w:bCs/>
          <w:color w:val="000000"/>
          <w:sz w:val="24"/>
          <w:szCs w:val="24"/>
        </w:rPr>
      </w:pPr>
    </w:p>
    <w:p w:rsidR="00FC7DE0" w:rsidRPr="003625C9" w:rsidRDefault="00FC7DE0" w:rsidP="00FC7DE0">
      <w:pPr>
        <w:spacing w:after="0" w:line="240" w:lineRule="auto"/>
        <w:rPr>
          <w:rFonts w:ascii="Garamond" w:eastAsia="Poor Richard" w:hAnsi="Garamond" w:cs="Poor Richard"/>
          <w:b/>
          <w:color w:val="000000"/>
          <w:sz w:val="24"/>
          <w:szCs w:val="24"/>
          <w:u w:val="single"/>
        </w:rPr>
      </w:pPr>
      <w:r w:rsidRPr="003625C9">
        <w:rPr>
          <w:rFonts w:ascii="Garamond" w:eastAsia="Poor Richard" w:hAnsi="Garamond" w:cs="Poor Richard"/>
          <w:b/>
          <w:bCs/>
          <w:color w:val="000000"/>
          <w:sz w:val="24"/>
          <w:szCs w:val="24"/>
        </w:rPr>
        <w:t>Document 10</w:t>
      </w:r>
    </w:p>
    <w:p w:rsidR="00FC7DE0" w:rsidRPr="003625C9" w:rsidRDefault="00FC7DE0" w:rsidP="00FC7DE0">
      <w:pPr>
        <w:spacing w:after="0" w:line="240" w:lineRule="auto"/>
        <w:rPr>
          <w:rFonts w:ascii="Garamond" w:eastAsia="Poor Richard" w:hAnsi="Garamond" w:cs="Poor Richard"/>
          <w:bCs/>
          <w:color w:val="000000"/>
          <w:sz w:val="24"/>
          <w:szCs w:val="24"/>
        </w:rPr>
      </w:pPr>
      <w:r w:rsidRPr="003625C9">
        <w:rPr>
          <w:rFonts w:ascii="Garamond" w:eastAsia="Poor Richard" w:hAnsi="Garamond" w:cs="Poor Richard"/>
          <w:bCs/>
          <w:color w:val="000000"/>
          <w:sz w:val="24"/>
          <w:szCs w:val="24"/>
        </w:rPr>
        <w:t>Slave Ship Poster 1789</w:t>
      </w:r>
      <w:r w:rsidR="003625C9">
        <w:rPr>
          <w:rFonts w:ascii="Garamond" w:eastAsia="Poor Richard" w:hAnsi="Garamond" w:cs="Poor Richard"/>
          <w:bCs/>
          <w:color w:val="000000"/>
          <w:sz w:val="24"/>
          <w:szCs w:val="24"/>
        </w:rPr>
        <w:t xml:space="preserve"> </w:t>
      </w:r>
      <w:r w:rsidR="003625C9" w:rsidRPr="003625C9">
        <w:rPr>
          <w:rFonts w:ascii="Garamond" w:eastAsia="Poor Richard" w:hAnsi="Garamond" w:cs="Poor Richard"/>
          <w:bCs/>
          <w:color w:val="000000"/>
          <w:sz w:val="24"/>
          <w:szCs w:val="24"/>
        </w:rPr>
        <w:sym w:font="Wingdings" w:char="F0E0"/>
      </w:r>
      <w:r w:rsidR="003625C9">
        <w:rPr>
          <w:rFonts w:ascii="Garamond" w:eastAsia="Poor Richard" w:hAnsi="Garamond" w:cs="Poor Richard"/>
          <w:bCs/>
          <w:color w:val="000000"/>
          <w:sz w:val="24"/>
          <w:szCs w:val="24"/>
        </w:rPr>
        <w:t xml:space="preserve"> </w:t>
      </w:r>
      <w:bookmarkStart w:id="0" w:name="_GoBack"/>
      <w:bookmarkEnd w:id="0"/>
    </w:p>
    <w:p w:rsidR="00FC7DE0" w:rsidRPr="003625C9" w:rsidRDefault="00FC7DE0" w:rsidP="00FC7DE0">
      <w:pPr>
        <w:spacing w:after="0" w:line="240" w:lineRule="auto"/>
        <w:rPr>
          <w:rFonts w:ascii="Garamond" w:eastAsia="Poor Richard" w:hAnsi="Garamond" w:cs="Poor Richard"/>
          <w:b/>
          <w:color w:val="000000"/>
          <w:sz w:val="24"/>
          <w:szCs w:val="24"/>
        </w:rPr>
      </w:pPr>
    </w:p>
    <w:p w:rsidR="00FC7DE0" w:rsidRPr="003625C9" w:rsidRDefault="00FC7DE0" w:rsidP="00FC7DE0">
      <w:pPr>
        <w:spacing w:after="0" w:line="240" w:lineRule="auto"/>
        <w:rPr>
          <w:rFonts w:ascii="Garamond" w:eastAsia="Poor Richard" w:hAnsi="Garamond" w:cs="Poor Richard"/>
          <w:b/>
          <w:bCs/>
          <w:color w:val="000000"/>
          <w:sz w:val="24"/>
          <w:szCs w:val="24"/>
          <w:u w:val="single"/>
        </w:rPr>
      </w:pPr>
      <w:r w:rsidRPr="003625C9">
        <w:rPr>
          <w:rFonts w:ascii="Garamond" w:eastAsia="Cambria" w:hAnsi="Garamond" w:cs="Cambria"/>
          <w:b/>
          <w:bCs/>
          <w:color w:val="000000" w:themeColor="dark1"/>
          <w:sz w:val="24"/>
          <w:szCs w:val="24"/>
        </w:rPr>
        <w:t xml:space="preserve"> </w:t>
      </w:r>
    </w:p>
    <w:p w:rsidR="007E3A2C" w:rsidRDefault="007E3A2C" w:rsidP="00A7605F">
      <w:pPr>
        <w:spacing w:after="0" w:line="240" w:lineRule="auto"/>
        <w:rPr>
          <w:rFonts w:eastAsia="Poor Richard" w:cs="Poor Richard"/>
          <w:b/>
          <w:bCs/>
          <w:i/>
          <w:iCs/>
          <w:color w:val="000000"/>
        </w:rPr>
      </w:pPr>
    </w:p>
    <w:sectPr w:rsidR="007E3A2C" w:rsidSect="003625C9">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986" w:rsidRDefault="00057986" w:rsidP="007E3A2C">
      <w:pPr>
        <w:spacing w:after="0" w:line="240" w:lineRule="auto"/>
      </w:pPr>
      <w:r>
        <w:separator/>
      </w:r>
    </w:p>
  </w:endnote>
  <w:endnote w:type="continuationSeparator" w:id="0">
    <w:p w:rsidR="00057986" w:rsidRDefault="00057986" w:rsidP="007E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oor Richard">
    <w:altName w:val="Palatino Linotype"/>
    <w:panose1 w:val="020B0604020202020204"/>
    <w:charset w:val="00"/>
    <w:family w:val="roman"/>
    <w:pitch w:val="variable"/>
    <w:sig w:usb0="00000003" w:usb1="00000000" w:usb2="00000000" w:usb3="00000000" w:csb0="00000001" w:csb1="00000000"/>
  </w:font>
  <w:font w:name="MinionPro-Bold">
    <w:altName w:val="Geneva"/>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986" w:rsidRDefault="00057986" w:rsidP="007E3A2C">
      <w:pPr>
        <w:spacing w:after="0" w:line="240" w:lineRule="auto"/>
      </w:pPr>
      <w:r>
        <w:separator/>
      </w:r>
    </w:p>
  </w:footnote>
  <w:footnote w:type="continuationSeparator" w:id="0">
    <w:p w:rsidR="00057986" w:rsidRDefault="00057986" w:rsidP="007E3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A2C" w:rsidRPr="003625C9" w:rsidRDefault="007E3A2C">
    <w:pPr>
      <w:pStyle w:val="Header"/>
      <w:rPr>
        <w:rFonts w:ascii="Garamond" w:hAnsi="Garamond"/>
      </w:rPr>
    </w:pPr>
    <w:r w:rsidRPr="003625C9">
      <w:rPr>
        <w:rFonts w:ascii="Garamond" w:hAnsi="Garamond"/>
      </w:rPr>
      <w:t>Name:</w:t>
    </w:r>
    <w:r w:rsidRPr="003625C9">
      <w:rPr>
        <w:rFonts w:ascii="Garamond" w:hAnsi="Garamond"/>
      </w:rPr>
      <w:tab/>
      <w:t>Date:</w:t>
    </w:r>
    <w:r w:rsidRPr="003625C9">
      <w:rPr>
        <w:rFonts w:ascii="Garamond" w:hAnsi="Garamond"/>
      </w:rPr>
      <w:tab/>
      <w:t>Period: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05F19"/>
    <w:multiLevelType w:val="hybridMultilevel"/>
    <w:tmpl w:val="17AEC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3F91532"/>
    <w:multiLevelType w:val="multilevel"/>
    <w:tmpl w:val="A0402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7266700"/>
    <w:multiLevelType w:val="hybridMultilevel"/>
    <w:tmpl w:val="E4C0418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373D"/>
    <w:rsid w:val="00057986"/>
    <w:rsid w:val="001813A4"/>
    <w:rsid w:val="001A00C1"/>
    <w:rsid w:val="00251065"/>
    <w:rsid w:val="003625C9"/>
    <w:rsid w:val="005616E8"/>
    <w:rsid w:val="007E3A2C"/>
    <w:rsid w:val="0087373D"/>
    <w:rsid w:val="009B20B8"/>
    <w:rsid w:val="009C6BFC"/>
    <w:rsid w:val="00A7605F"/>
    <w:rsid w:val="00B80512"/>
    <w:rsid w:val="00BC4F19"/>
    <w:rsid w:val="00D5522B"/>
    <w:rsid w:val="00F471DB"/>
    <w:rsid w:val="00FC7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49591"/>
  <w15:docId w15:val="{54D9C620-D46F-2547-B890-C61044BD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73D"/>
    <w:rPr>
      <w:rFonts w:ascii="Tahoma" w:hAnsi="Tahoma" w:cs="Tahoma"/>
      <w:sz w:val="16"/>
      <w:szCs w:val="16"/>
    </w:rPr>
  </w:style>
  <w:style w:type="paragraph" w:styleId="ListParagraph">
    <w:name w:val="List Paragraph"/>
    <w:basedOn w:val="Normal"/>
    <w:uiPriority w:val="34"/>
    <w:qFormat/>
    <w:rsid w:val="009B20B8"/>
    <w:pPr>
      <w:ind w:left="720"/>
      <w:contextualSpacing/>
    </w:pPr>
    <w:rPr>
      <w:rFonts w:ascii="Calibri" w:eastAsia="Calibri" w:hAnsi="Calibri" w:cs="Calibri"/>
    </w:rPr>
  </w:style>
  <w:style w:type="paragraph" w:styleId="Header">
    <w:name w:val="header"/>
    <w:basedOn w:val="Normal"/>
    <w:link w:val="HeaderChar"/>
    <w:uiPriority w:val="99"/>
    <w:unhideWhenUsed/>
    <w:rsid w:val="007E3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A2C"/>
  </w:style>
  <w:style w:type="paragraph" w:styleId="Footer">
    <w:name w:val="footer"/>
    <w:basedOn w:val="Normal"/>
    <w:link w:val="FooterChar"/>
    <w:uiPriority w:val="99"/>
    <w:unhideWhenUsed/>
    <w:rsid w:val="007E3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A2C"/>
  </w:style>
  <w:style w:type="paragraph" w:styleId="NoSpacing">
    <w:name w:val="No Spacing"/>
    <w:uiPriority w:val="1"/>
    <w:qFormat/>
    <w:rsid w:val="00F471DB"/>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657029">
      <w:bodyDiv w:val="1"/>
      <w:marLeft w:val="0"/>
      <w:marRight w:val="0"/>
      <w:marTop w:val="0"/>
      <w:marBottom w:val="0"/>
      <w:divBdr>
        <w:top w:val="none" w:sz="0" w:space="0" w:color="auto"/>
        <w:left w:val="none" w:sz="0" w:space="0" w:color="auto"/>
        <w:bottom w:val="none" w:sz="0" w:space="0" w:color="auto"/>
        <w:right w:val="none" w:sz="0" w:space="0" w:color="auto"/>
      </w:divBdr>
    </w:div>
    <w:div w:id="195782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6D85F7C-584C-F648-BA9E-F66456AD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2482</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Fitzgibbon</dc:creator>
  <cp:lastModifiedBy>Tripp, Caitlin</cp:lastModifiedBy>
  <cp:revision>3</cp:revision>
  <dcterms:created xsi:type="dcterms:W3CDTF">2019-01-13T21:13:00Z</dcterms:created>
  <dcterms:modified xsi:type="dcterms:W3CDTF">2019-07-02T15:30:00Z</dcterms:modified>
</cp:coreProperties>
</file>