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SemiBold"/>
          <w:b/>
          <w:bCs/>
          <w:sz w:val="24"/>
          <w:szCs w:val="24"/>
        </w:rPr>
      </w:pPr>
      <w:r w:rsidRPr="005E4438">
        <w:rPr>
          <w:rFonts w:ascii="Garamond" w:hAnsi="Garamond" w:cs="NewCaledonia-SemiBold"/>
          <w:b/>
          <w:bCs/>
          <w:sz w:val="24"/>
          <w:szCs w:val="24"/>
        </w:rPr>
        <w:t>The Duties of Lords and Vassals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SemiBold"/>
          <w:b/>
          <w:bCs/>
          <w:sz w:val="24"/>
          <w:szCs w:val="24"/>
        </w:rPr>
      </w:pPr>
      <w:r w:rsidRPr="005E4438">
        <w:rPr>
          <w:rFonts w:ascii="Garamond" w:hAnsi="Garamond" w:cs="NewCaledonia-SemiBold"/>
          <w:b/>
          <w:bCs/>
          <w:sz w:val="24"/>
          <w:szCs w:val="24"/>
        </w:rPr>
        <w:t xml:space="preserve">Letter from Bishop </w:t>
      </w:r>
      <w:proofErr w:type="spellStart"/>
      <w:r w:rsidRPr="005E4438">
        <w:rPr>
          <w:rFonts w:ascii="Garamond" w:hAnsi="Garamond" w:cs="NewCaledonia-SemiBold"/>
          <w:b/>
          <w:bCs/>
          <w:sz w:val="24"/>
          <w:szCs w:val="24"/>
        </w:rPr>
        <w:t>Fulbert</w:t>
      </w:r>
      <w:proofErr w:type="spellEnd"/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SemiBold"/>
          <w:b/>
          <w:bCs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Frutiger-BoldItalic"/>
          <w:b/>
          <w:bCs/>
          <w:i/>
          <w:iCs/>
          <w:sz w:val="24"/>
          <w:szCs w:val="24"/>
        </w:rPr>
      </w:pPr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In the year 1020, Bishop </w:t>
      </w:r>
      <w:proofErr w:type="spellStart"/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>Fulbert</w:t>
      </w:r>
      <w:proofErr w:type="spellEnd"/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 of Chartres wrote </w:t>
      </w:r>
      <w:r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this letter to William, Duke of </w:t>
      </w:r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Aquitaine, in southern France. The letter is </w:t>
      </w:r>
      <w:r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the earliest surviving document </w:t>
      </w:r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>explaining the bond between lords and vassal</w:t>
      </w:r>
      <w:r>
        <w:rPr>
          <w:rFonts w:ascii="Garamond" w:hAnsi="Garamond" w:cs="Frutiger-BoldItalic"/>
          <w:b/>
          <w:bCs/>
          <w:i/>
          <w:iCs/>
          <w:sz w:val="24"/>
          <w:szCs w:val="24"/>
        </w:rPr>
        <w:t xml:space="preserve">s. As you read, think about how </w:t>
      </w:r>
      <w:r w:rsidRPr="005E4438">
        <w:rPr>
          <w:rFonts w:ascii="Garamond" w:hAnsi="Garamond" w:cs="Frutiger-BoldItalic"/>
          <w:b/>
          <w:bCs/>
          <w:i/>
          <w:iCs/>
          <w:sz w:val="24"/>
          <w:szCs w:val="24"/>
        </w:rPr>
        <w:t>lords and vassals were supposed to act toward one another.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b/>
          <w:bCs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Frutiger-Bold"/>
          <w:b/>
          <w:bCs/>
          <w:sz w:val="24"/>
          <w:szCs w:val="24"/>
        </w:rPr>
      </w:pPr>
      <w:r w:rsidRPr="005E4438">
        <w:rPr>
          <w:rFonts w:ascii="Garamond" w:hAnsi="Garamond" w:cs="Frutiger-Bold"/>
          <w:b/>
          <w:bCs/>
          <w:sz w:val="24"/>
          <w:szCs w:val="24"/>
        </w:rPr>
        <w:t>Section 2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To Willia</w:t>
      </w:r>
      <w:r>
        <w:rPr>
          <w:rFonts w:ascii="Garamond" w:hAnsi="Garamond" w:cs="NewCaledonia"/>
          <w:sz w:val="24"/>
          <w:szCs w:val="24"/>
        </w:rPr>
        <w:t xml:space="preserve">m, most illustrious duke of the </w:t>
      </w:r>
      <w:proofErr w:type="spellStart"/>
      <w:r w:rsidRPr="005E4438">
        <w:rPr>
          <w:rFonts w:ascii="Garamond" w:hAnsi="Garamond" w:cs="NewCaledonia"/>
          <w:sz w:val="24"/>
          <w:szCs w:val="24"/>
        </w:rPr>
        <w:t>Aquitanians</w:t>
      </w:r>
      <w:proofErr w:type="spellEnd"/>
      <w:r w:rsidRPr="005E4438">
        <w:rPr>
          <w:rFonts w:ascii="Garamond" w:hAnsi="Garamond" w:cs="NewCaledonia"/>
          <w:sz w:val="24"/>
          <w:szCs w:val="24"/>
        </w:rPr>
        <w:t>, B</w:t>
      </w:r>
      <w:r>
        <w:rPr>
          <w:rFonts w:ascii="Garamond" w:hAnsi="Garamond" w:cs="NewCaledonia"/>
          <w:sz w:val="24"/>
          <w:szCs w:val="24"/>
        </w:rPr>
        <w:t xml:space="preserve">ishop </w:t>
      </w:r>
      <w:proofErr w:type="spellStart"/>
      <w:r>
        <w:rPr>
          <w:rFonts w:ascii="Garamond" w:hAnsi="Garamond" w:cs="NewCaledonia"/>
          <w:sz w:val="24"/>
          <w:szCs w:val="24"/>
        </w:rPr>
        <w:t>Fulbert</w:t>
      </w:r>
      <w:proofErr w:type="spellEnd"/>
      <w:r>
        <w:rPr>
          <w:rFonts w:ascii="Garamond" w:hAnsi="Garamond" w:cs="NewCaledonia"/>
          <w:sz w:val="24"/>
          <w:szCs w:val="24"/>
        </w:rPr>
        <w:t xml:space="preserve">, </w:t>
      </w:r>
      <w:proofErr w:type="gramStart"/>
      <w:r>
        <w:rPr>
          <w:rFonts w:ascii="Garamond" w:hAnsi="Garamond" w:cs="NewCaledonia"/>
          <w:sz w:val="24"/>
          <w:szCs w:val="24"/>
        </w:rPr>
        <w:t>the</w:t>
      </w:r>
      <w:proofErr w:type="gramEnd"/>
      <w:r>
        <w:rPr>
          <w:rFonts w:ascii="Garamond" w:hAnsi="Garamond" w:cs="NewCaledonia"/>
          <w:sz w:val="24"/>
          <w:szCs w:val="24"/>
        </w:rPr>
        <w:t xml:space="preserve"> favor of his </w:t>
      </w:r>
      <w:r w:rsidRPr="005E4438">
        <w:rPr>
          <w:rFonts w:ascii="Garamond" w:hAnsi="Garamond" w:cs="NewCaledonia"/>
          <w:sz w:val="24"/>
          <w:szCs w:val="24"/>
        </w:rPr>
        <w:t>prayers: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Requested t</w:t>
      </w:r>
      <w:r>
        <w:rPr>
          <w:rFonts w:ascii="Garamond" w:hAnsi="Garamond" w:cs="NewCaledonia"/>
          <w:sz w:val="24"/>
          <w:szCs w:val="24"/>
        </w:rPr>
        <w:t xml:space="preserve">o write something regarding the </w:t>
      </w:r>
      <w:r w:rsidRPr="005E4438">
        <w:rPr>
          <w:rFonts w:ascii="Garamond" w:hAnsi="Garamond" w:cs="NewCaledonia"/>
          <w:sz w:val="24"/>
          <w:szCs w:val="24"/>
        </w:rPr>
        <w:t>character of fealty, I</w:t>
      </w:r>
      <w:r>
        <w:rPr>
          <w:rFonts w:ascii="Garamond" w:hAnsi="Garamond" w:cs="NewCaledonia"/>
          <w:sz w:val="24"/>
          <w:szCs w:val="24"/>
        </w:rPr>
        <w:t xml:space="preserve"> have set down briefly for you, </w:t>
      </w:r>
      <w:r w:rsidRPr="005E4438">
        <w:rPr>
          <w:rFonts w:ascii="Garamond" w:hAnsi="Garamond" w:cs="NewCaledonia"/>
          <w:sz w:val="24"/>
          <w:szCs w:val="24"/>
        </w:rPr>
        <w:t>on the authority of the books, the following things.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 xml:space="preserve">He who takes the oath </w:t>
      </w:r>
      <w:r>
        <w:rPr>
          <w:rFonts w:ascii="Garamond" w:hAnsi="Garamond" w:cs="NewCaledonia"/>
          <w:sz w:val="24"/>
          <w:szCs w:val="24"/>
        </w:rPr>
        <w:t xml:space="preserve">of fealty [faithfulness] to his </w:t>
      </w:r>
      <w:r w:rsidRPr="005E4438">
        <w:rPr>
          <w:rFonts w:ascii="Garamond" w:hAnsi="Garamond" w:cs="NewCaledonia"/>
          <w:sz w:val="24"/>
          <w:szCs w:val="24"/>
        </w:rPr>
        <w:t>lord ought always to</w:t>
      </w:r>
      <w:r>
        <w:rPr>
          <w:rFonts w:ascii="Garamond" w:hAnsi="Garamond" w:cs="NewCaledonia"/>
          <w:sz w:val="24"/>
          <w:szCs w:val="24"/>
        </w:rPr>
        <w:t xml:space="preserve"> keep in mind these six things: </w:t>
      </w:r>
      <w:r w:rsidRPr="005E4438">
        <w:rPr>
          <w:rFonts w:ascii="Garamond" w:hAnsi="Garamond" w:cs="NewCaledonia"/>
          <w:sz w:val="24"/>
          <w:szCs w:val="24"/>
        </w:rPr>
        <w:t>what is harmless, saf</w:t>
      </w:r>
      <w:r>
        <w:rPr>
          <w:rFonts w:ascii="Garamond" w:hAnsi="Garamond" w:cs="NewCaledonia"/>
          <w:sz w:val="24"/>
          <w:szCs w:val="24"/>
        </w:rPr>
        <w:t xml:space="preserve">e, honorable, useful, easy, and </w:t>
      </w:r>
      <w:r w:rsidRPr="005E4438">
        <w:rPr>
          <w:rFonts w:ascii="Garamond" w:hAnsi="Garamond" w:cs="NewCaledonia"/>
          <w:sz w:val="24"/>
          <w:szCs w:val="24"/>
        </w:rPr>
        <w:t>practicable. Harmless, which means that he ou</w:t>
      </w:r>
      <w:r>
        <w:rPr>
          <w:rFonts w:ascii="Garamond" w:hAnsi="Garamond" w:cs="NewCaledonia"/>
          <w:sz w:val="24"/>
          <w:szCs w:val="24"/>
        </w:rPr>
        <w:t xml:space="preserve">ght </w:t>
      </w:r>
      <w:r w:rsidRPr="005E4438">
        <w:rPr>
          <w:rFonts w:ascii="Garamond" w:hAnsi="Garamond" w:cs="NewCaledonia"/>
          <w:sz w:val="24"/>
          <w:szCs w:val="24"/>
        </w:rPr>
        <w:t xml:space="preserve">not to injure his </w:t>
      </w:r>
      <w:r>
        <w:rPr>
          <w:rFonts w:ascii="Garamond" w:hAnsi="Garamond" w:cs="NewCaledonia"/>
          <w:sz w:val="24"/>
          <w:szCs w:val="24"/>
        </w:rPr>
        <w:t xml:space="preserve">lord in his body; safe, that he </w:t>
      </w:r>
      <w:r w:rsidRPr="005E4438">
        <w:rPr>
          <w:rFonts w:ascii="Garamond" w:hAnsi="Garamond" w:cs="NewCaledonia"/>
          <w:sz w:val="24"/>
          <w:szCs w:val="24"/>
        </w:rPr>
        <w:t xml:space="preserve">should not injure </w:t>
      </w:r>
      <w:r>
        <w:rPr>
          <w:rFonts w:ascii="Garamond" w:hAnsi="Garamond" w:cs="NewCaledonia"/>
          <w:sz w:val="24"/>
          <w:szCs w:val="24"/>
        </w:rPr>
        <w:t xml:space="preserve">him by betraying his confidence </w:t>
      </w:r>
      <w:r w:rsidRPr="005E4438">
        <w:rPr>
          <w:rFonts w:ascii="Garamond" w:hAnsi="Garamond" w:cs="NewCaledonia"/>
          <w:sz w:val="24"/>
          <w:szCs w:val="24"/>
        </w:rPr>
        <w:t>or the defenses upon</w:t>
      </w:r>
      <w:r>
        <w:rPr>
          <w:rFonts w:ascii="Garamond" w:hAnsi="Garamond" w:cs="NewCaledonia"/>
          <w:sz w:val="24"/>
          <w:szCs w:val="24"/>
        </w:rPr>
        <w:t xml:space="preserve"> which he depends for security; </w:t>
      </w:r>
      <w:r w:rsidRPr="005E4438">
        <w:rPr>
          <w:rFonts w:ascii="Garamond" w:hAnsi="Garamond" w:cs="NewCaledonia"/>
          <w:sz w:val="24"/>
          <w:szCs w:val="24"/>
        </w:rPr>
        <w:t xml:space="preserve">honorable, that </w:t>
      </w:r>
      <w:r>
        <w:rPr>
          <w:rFonts w:ascii="Garamond" w:hAnsi="Garamond" w:cs="NewCaledonia"/>
          <w:sz w:val="24"/>
          <w:szCs w:val="24"/>
        </w:rPr>
        <w:t xml:space="preserve">he should not injure him in his </w:t>
      </w:r>
      <w:r w:rsidRPr="005E4438">
        <w:rPr>
          <w:rFonts w:ascii="Garamond" w:hAnsi="Garamond" w:cs="NewCaledonia"/>
          <w:sz w:val="24"/>
          <w:szCs w:val="24"/>
        </w:rPr>
        <w:t>justice, or in other matters that relate to his hono</w:t>
      </w:r>
      <w:r>
        <w:rPr>
          <w:rFonts w:ascii="Garamond" w:hAnsi="Garamond" w:cs="NewCaledonia"/>
          <w:sz w:val="24"/>
          <w:szCs w:val="24"/>
        </w:rPr>
        <w:t xml:space="preserve">r; </w:t>
      </w:r>
      <w:r w:rsidRPr="005E4438">
        <w:rPr>
          <w:rFonts w:ascii="Garamond" w:hAnsi="Garamond" w:cs="NewCaledonia"/>
          <w:sz w:val="24"/>
          <w:szCs w:val="24"/>
        </w:rPr>
        <w:t xml:space="preserve">useful, that he should </w:t>
      </w:r>
      <w:r>
        <w:rPr>
          <w:rFonts w:ascii="Garamond" w:hAnsi="Garamond" w:cs="NewCaledonia"/>
          <w:sz w:val="24"/>
          <w:szCs w:val="24"/>
        </w:rPr>
        <w:t>not injure him in his property, e</w:t>
      </w:r>
      <w:r w:rsidRPr="005E4438">
        <w:rPr>
          <w:rFonts w:ascii="Garamond" w:hAnsi="Garamond" w:cs="NewCaledonia"/>
          <w:sz w:val="24"/>
          <w:szCs w:val="24"/>
        </w:rPr>
        <w:t>asy, that he</w:t>
      </w:r>
      <w:r>
        <w:rPr>
          <w:rFonts w:ascii="Garamond" w:hAnsi="Garamond" w:cs="NewCaledonia"/>
          <w:sz w:val="24"/>
          <w:szCs w:val="24"/>
        </w:rPr>
        <w:t xml:space="preserve"> should not make difficult that </w:t>
      </w:r>
      <w:r w:rsidRPr="005E4438">
        <w:rPr>
          <w:rFonts w:ascii="Garamond" w:hAnsi="Garamond" w:cs="NewCaledonia"/>
          <w:sz w:val="24"/>
          <w:szCs w:val="24"/>
        </w:rPr>
        <w:t>which his lord can d</w:t>
      </w:r>
      <w:r>
        <w:rPr>
          <w:rFonts w:ascii="Garamond" w:hAnsi="Garamond" w:cs="NewCaledonia"/>
          <w:sz w:val="24"/>
          <w:szCs w:val="24"/>
        </w:rPr>
        <w:t xml:space="preserve">o easily; and practicable, that </w:t>
      </w:r>
      <w:r w:rsidRPr="005E4438">
        <w:rPr>
          <w:rFonts w:ascii="Garamond" w:hAnsi="Garamond" w:cs="NewCaledonia"/>
          <w:sz w:val="24"/>
          <w:szCs w:val="24"/>
        </w:rPr>
        <w:t>he should not ma</w:t>
      </w:r>
      <w:r>
        <w:rPr>
          <w:rFonts w:ascii="Garamond" w:hAnsi="Garamond" w:cs="NewCaledonia"/>
          <w:sz w:val="24"/>
          <w:szCs w:val="24"/>
        </w:rPr>
        <w:t xml:space="preserve">ke impossible for the lord that </w:t>
      </w:r>
      <w:r w:rsidRPr="005E4438">
        <w:rPr>
          <w:rFonts w:ascii="Garamond" w:hAnsi="Garamond" w:cs="NewCaledonia"/>
          <w:sz w:val="24"/>
          <w:szCs w:val="24"/>
        </w:rPr>
        <w:t>which is possible.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However, while it is proper that t</w:t>
      </w:r>
      <w:r>
        <w:rPr>
          <w:rFonts w:ascii="Garamond" w:hAnsi="Garamond" w:cs="NewCaledonia"/>
          <w:sz w:val="24"/>
          <w:szCs w:val="24"/>
        </w:rPr>
        <w:t xml:space="preserve">he faithful vassal </w:t>
      </w:r>
      <w:r w:rsidRPr="005E4438">
        <w:rPr>
          <w:rFonts w:ascii="Garamond" w:hAnsi="Garamond" w:cs="NewCaledonia"/>
          <w:sz w:val="24"/>
          <w:szCs w:val="24"/>
        </w:rPr>
        <w:t>avoid these injuries,</w:t>
      </w:r>
      <w:r>
        <w:rPr>
          <w:rFonts w:ascii="Garamond" w:hAnsi="Garamond" w:cs="NewCaledonia"/>
          <w:sz w:val="24"/>
          <w:szCs w:val="24"/>
        </w:rPr>
        <w:t xml:space="preserve"> it is not for doing this alone </w:t>
      </w:r>
      <w:r w:rsidRPr="005E4438">
        <w:rPr>
          <w:rFonts w:ascii="Garamond" w:hAnsi="Garamond" w:cs="NewCaledonia"/>
          <w:sz w:val="24"/>
          <w:szCs w:val="24"/>
        </w:rPr>
        <w:t>that he deserves his h</w:t>
      </w:r>
      <w:r>
        <w:rPr>
          <w:rFonts w:ascii="Garamond" w:hAnsi="Garamond" w:cs="NewCaledonia"/>
          <w:sz w:val="24"/>
          <w:szCs w:val="24"/>
        </w:rPr>
        <w:t xml:space="preserve">olding: for it is not enough to </w:t>
      </w:r>
      <w:r w:rsidRPr="005E4438">
        <w:rPr>
          <w:rFonts w:ascii="Garamond" w:hAnsi="Garamond" w:cs="NewCaledonia"/>
          <w:sz w:val="24"/>
          <w:szCs w:val="24"/>
        </w:rPr>
        <w:t>refrain from wrongd</w:t>
      </w:r>
      <w:r>
        <w:rPr>
          <w:rFonts w:ascii="Garamond" w:hAnsi="Garamond" w:cs="NewCaledonia"/>
          <w:sz w:val="24"/>
          <w:szCs w:val="24"/>
        </w:rPr>
        <w:t xml:space="preserve">oing, unless that which is good </w:t>
      </w:r>
      <w:r w:rsidRPr="005E4438">
        <w:rPr>
          <w:rFonts w:ascii="Garamond" w:hAnsi="Garamond" w:cs="NewCaledonia"/>
          <w:sz w:val="24"/>
          <w:szCs w:val="24"/>
        </w:rPr>
        <w:t>is done also. It remai</w:t>
      </w:r>
      <w:r>
        <w:rPr>
          <w:rFonts w:ascii="Garamond" w:hAnsi="Garamond" w:cs="NewCaledonia"/>
          <w:sz w:val="24"/>
          <w:szCs w:val="24"/>
        </w:rPr>
        <w:t xml:space="preserve">ns, therefore, that in the same </w:t>
      </w:r>
      <w:r w:rsidRPr="005E4438">
        <w:rPr>
          <w:rFonts w:ascii="Garamond" w:hAnsi="Garamond" w:cs="NewCaledonia"/>
          <w:sz w:val="24"/>
          <w:szCs w:val="24"/>
        </w:rPr>
        <w:t>six things referred to ab</w:t>
      </w:r>
      <w:r>
        <w:rPr>
          <w:rFonts w:ascii="Garamond" w:hAnsi="Garamond" w:cs="NewCaledonia"/>
          <w:sz w:val="24"/>
          <w:szCs w:val="24"/>
        </w:rPr>
        <w:t xml:space="preserve">ove he should faithfully </w:t>
      </w:r>
      <w:r w:rsidRPr="005E4438">
        <w:rPr>
          <w:rFonts w:ascii="Garamond" w:hAnsi="Garamond" w:cs="NewCaledonia"/>
          <w:sz w:val="24"/>
          <w:szCs w:val="24"/>
        </w:rPr>
        <w:t>advise and aid his lo</w:t>
      </w:r>
      <w:r>
        <w:rPr>
          <w:rFonts w:ascii="Garamond" w:hAnsi="Garamond" w:cs="NewCaledonia"/>
          <w:sz w:val="24"/>
          <w:szCs w:val="24"/>
        </w:rPr>
        <w:t xml:space="preserve">rd, if he wishes to be regarded </w:t>
      </w:r>
      <w:r w:rsidRPr="005E4438">
        <w:rPr>
          <w:rFonts w:ascii="Garamond" w:hAnsi="Garamond" w:cs="NewCaledonia"/>
          <w:sz w:val="24"/>
          <w:szCs w:val="24"/>
        </w:rPr>
        <w:t>as worthy of his ben</w:t>
      </w:r>
      <w:r>
        <w:rPr>
          <w:rFonts w:ascii="Garamond" w:hAnsi="Garamond" w:cs="NewCaledonia"/>
          <w:sz w:val="24"/>
          <w:szCs w:val="24"/>
        </w:rPr>
        <w:t xml:space="preserve">efice and to be safe concerning </w:t>
      </w:r>
      <w:r w:rsidRPr="005E4438">
        <w:rPr>
          <w:rFonts w:ascii="Garamond" w:hAnsi="Garamond" w:cs="NewCaledonia"/>
          <w:sz w:val="24"/>
          <w:szCs w:val="24"/>
        </w:rPr>
        <w:t>the fealty which he has sworn.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The lord also o</w:t>
      </w:r>
      <w:r>
        <w:rPr>
          <w:rFonts w:ascii="Garamond" w:hAnsi="Garamond" w:cs="NewCaledonia"/>
          <w:sz w:val="24"/>
          <w:szCs w:val="24"/>
        </w:rPr>
        <w:t xml:space="preserve">ught to act toward his faithful </w:t>
      </w:r>
      <w:r w:rsidRPr="005E4438">
        <w:rPr>
          <w:rFonts w:ascii="Garamond" w:hAnsi="Garamond" w:cs="NewCaledonia"/>
          <w:sz w:val="24"/>
          <w:szCs w:val="24"/>
        </w:rPr>
        <w:t xml:space="preserve">vassal in the same </w:t>
      </w:r>
      <w:r>
        <w:rPr>
          <w:rFonts w:ascii="Garamond" w:hAnsi="Garamond" w:cs="NewCaledonia"/>
          <w:sz w:val="24"/>
          <w:szCs w:val="24"/>
        </w:rPr>
        <w:t xml:space="preserve">manner in all these things. And </w:t>
      </w:r>
      <w:r w:rsidRPr="005E4438">
        <w:rPr>
          <w:rFonts w:ascii="Garamond" w:hAnsi="Garamond" w:cs="NewCaledonia"/>
          <w:sz w:val="24"/>
          <w:szCs w:val="24"/>
        </w:rPr>
        <w:t>if he fails to do this,</w:t>
      </w:r>
      <w:r>
        <w:rPr>
          <w:rFonts w:ascii="Garamond" w:hAnsi="Garamond" w:cs="NewCaledonia"/>
          <w:sz w:val="24"/>
          <w:szCs w:val="24"/>
        </w:rPr>
        <w:t xml:space="preserve"> he will be rightfully regarded </w:t>
      </w:r>
      <w:r w:rsidRPr="005E4438">
        <w:rPr>
          <w:rFonts w:ascii="Garamond" w:hAnsi="Garamond" w:cs="NewCaledonia"/>
          <w:sz w:val="24"/>
          <w:szCs w:val="24"/>
        </w:rPr>
        <w:t>as guilty of bad f</w:t>
      </w:r>
      <w:r>
        <w:rPr>
          <w:rFonts w:ascii="Garamond" w:hAnsi="Garamond" w:cs="NewCaledonia"/>
          <w:sz w:val="24"/>
          <w:szCs w:val="24"/>
        </w:rPr>
        <w:t xml:space="preserve">aith, just as the former, if he </w:t>
      </w:r>
      <w:r w:rsidRPr="005E4438">
        <w:rPr>
          <w:rFonts w:ascii="Garamond" w:hAnsi="Garamond" w:cs="NewCaledonia"/>
          <w:sz w:val="24"/>
          <w:szCs w:val="24"/>
        </w:rPr>
        <w:t>should be found shi</w:t>
      </w:r>
      <w:r>
        <w:rPr>
          <w:rFonts w:ascii="Garamond" w:hAnsi="Garamond" w:cs="NewCaledonia"/>
          <w:sz w:val="24"/>
          <w:szCs w:val="24"/>
        </w:rPr>
        <w:t xml:space="preserve">rking, or willing to shirk, his </w:t>
      </w:r>
      <w:r w:rsidRPr="005E4438">
        <w:rPr>
          <w:rFonts w:ascii="Garamond" w:hAnsi="Garamond" w:cs="NewCaledonia"/>
          <w:sz w:val="24"/>
          <w:szCs w:val="24"/>
        </w:rPr>
        <w:t>obligations would be perfidious [treacherous] and</w:t>
      </w:r>
      <w:r>
        <w:rPr>
          <w:rFonts w:ascii="Garamond" w:hAnsi="Garamond" w:cs="NewCaledonia"/>
          <w:sz w:val="24"/>
          <w:szCs w:val="24"/>
        </w:rPr>
        <w:t xml:space="preserve"> </w:t>
      </w:r>
      <w:r w:rsidRPr="005E4438">
        <w:rPr>
          <w:rFonts w:ascii="Garamond" w:hAnsi="Garamond" w:cs="NewCaledonia"/>
          <w:sz w:val="24"/>
          <w:szCs w:val="24"/>
        </w:rPr>
        <w:t>perjured.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I should have w</w:t>
      </w:r>
      <w:r>
        <w:rPr>
          <w:rFonts w:ascii="Garamond" w:hAnsi="Garamond" w:cs="NewCaledonia"/>
          <w:sz w:val="24"/>
          <w:szCs w:val="24"/>
        </w:rPr>
        <w:t xml:space="preserve">ritten to you at greater length </w:t>
      </w:r>
      <w:r w:rsidRPr="005E4438">
        <w:rPr>
          <w:rFonts w:ascii="Garamond" w:hAnsi="Garamond" w:cs="NewCaledonia"/>
          <w:sz w:val="24"/>
          <w:szCs w:val="24"/>
        </w:rPr>
        <w:t>had I not bee</w:t>
      </w:r>
      <w:r>
        <w:rPr>
          <w:rFonts w:ascii="Garamond" w:hAnsi="Garamond" w:cs="NewCaledonia"/>
          <w:sz w:val="24"/>
          <w:szCs w:val="24"/>
        </w:rPr>
        <w:t xml:space="preserve">n busy with many other matters, </w:t>
      </w:r>
      <w:r w:rsidRPr="005E4438">
        <w:rPr>
          <w:rFonts w:ascii="Garamond" w:hAnsi="Garamond" w:cs="NewCaledonia"/>
          <w:sz w:val="24"/>
          <w:szCs w:val="24"/>
        </w:rPr>
        <w:t>including the reb</w:t>
      </w:r>
      <w:r>
        <w:rPr>
          <w:rFonts w:ascii="Garamond" w:hAnsi="Garamond" w:cs="NewCaledonia"/>
          <w:sz w:val="24"/>
          <w:szCs w:val="24"/>
        </w:rPr>
        <w:t xml:space="preserve">uilding of our city and church, </w:t>
      </w:r>
      <w:r w:rsidRPr="005E4438">
        <w:rPr>
          <w:rFonts w:ascii="Garamond" w:hAnsi="Garamond" w:cs="NewCaledonia"/>
          <w:sz w:val="24"/>
          <w:szCs w:val="24"/>
        </w:rPr>
        <w:t>which were recently com</w:t>
      </w:r>
      <w:r>
        <w:rPr>
          <w:rFonts w:ascii="Garamond" w:hAnsi="Garamond" w:cs="NewCaledonia"/>
          <w:sz w:val="24"/>
          <w:szCs w:val="24"/>
        </w:rPr>
        <w:t xml:space="preserve">pletely destroyed by a terrible </w:t>
      </w:r>
      <w:r w:rsidRPr="005E4438">
        <w:rPr>
          <w:rFonts w:ascii="Garamond" w:hAnsi="Garamond" w:cs="NewCaledonia"/>
          <w:sz w:val="24"/>
          <w:szCs w:val="24"/>
        </w:rPr>
        <w:t>fire. Though f</w:t>
      </w:r>
      <w:r>
        <w:rPr>
          <w:rFonts w:ascii="Garamond" w:hAnsi="Garamond" w:cs="NewCaledonia"/>
          <w:sz w:val="24"/>
          <w:szCs w:val="24"/>
        </w:rPr>
        <w:t xml:space="preserve">or a time we could not think of </w:t>
      </w:r>
      <w:r w:rsidRPr="005E4438">
        <w:rPr>
          <w:rFonts w:ascii="Garamond" w:hAnsi="Garamond" w:cs="NewCaledonia"/>
          <w:sz w:val="24"/>
          <w:szCs w:val="24"/>
        </w:rPr>
        <w:t>anything but this di</w:t>
      </w:r>
      <w:r>
        <w:rPr>
          <w:rFonts w:ascii="Garamond" w:hAnsi="Garamond" w:cs="NewCaledonia"/>
          <w:sz w:val="24"/>
          <w:szCs w:val="24"/>
        </w:rPr>
        <w:t xml:space="preserve">saster, yet now, by the hope of </w:t>
      </w:r>
      <w:r w:rsidRPr="005E4438">
        <w:rPr>
          <w:rFonts w:ascii="Garamond" w:hAnsi="Garamond" w:cs="NewCaledonia"/>
          <w:sz w:val="24"/>
          <w:szCs w:val="24"/>
        </w:rPr>
        <w:t>God’s comfort, and</w:t>
      </w:r>
      <w:r>
        <w:rPr>
          <w:rFonts w:ascii="Garamond" w:hAnsi="Garamond" w:cs="NewCaledonia"/>
          <w:sz w:val="24"/>
          <w:szCs w:val="24"/>
        </w:rPr>
        <w:t xml:space="preserve"> of yours also, we breathe more </w:t>
      </w:r>
      <w:r w:rsidRPr="005E4438">
        <w:rPr>
          <w:rFonts w:ascii="Garamond" w:hAnsi="Garamond" w:cs="NewCaledonia"/>
          <w:sz w:val="24"/>
          <w:szCs w:val="24"/>
        </w:rPr>
        <w:t>freely again.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Italic"/>
          <w:i/>
          <w:iCs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Italic"/>
          <w:i/>
          <w:iCs/>
          <w:sz w:val="24"/>
          <w:szCs w:val="24"/>
        </w:rPr>
      </w:pPr>
      <w:proofErr w:type="gramStart"/>
      <w:r w:rsidRPr="005E4438">
        <w:rPr>
          <w:rFonts w:ascii="Garamond" w:hAnsi="Garamond" w:cs="NewCaledonia-Italic"/>
          <w:i/>
          <w:iCs/>
          <w:sz w:val="24"/>
          <w:szCs w:val="24"/>
        </w:rPr>
        <w:t>from</w:t>
      </w:r>
      <w:proofErr w:type="gramEnd"/>
      <w:r w:rsidRPr="005E4438">
        <w:rPr>
          <w:rFonts w:ascii="Garamond" w:hAnsi="Garamond" w:cs="NewCaledonia-Italic"/>
          <w:i/>
          <w:iCs/>
          <w:sz w:val="24"/>
          <w:szCs w:val="24"/>
        </w:rPr>
        <w:t xml:space="preserve"> </w:t>
      </w:r>
      <w:r w:rsidRPr="005E4438">
        <w:rPr>
          <w:rFonts w:ascii="Garamond" w:hAnsi="Garamond" w:cs="NewCaledonia"/>
          <w:sz w:val="24"/>
          <w:szCs w:val="24"/>
        </w:rPr>
        <w:t xml:space="preserve">F.A. </w:t>
      </w:r>
      <w:proofErr w:type="spellStart"/>
      <w:r w:rsidRPr="005E4438">
        <w:rPr>
          <w:rFonts w:ascii="Garamond" w:hAnsi="Garamond" w:cs="NewCaledonia"/>
          <w:sz w:val="24"/>
          <w:szCs w:val="24"/>
        </w:rPr>
        <w:t>Ogg</w:t>
      </w:r>
      <w:proofErr w:type="spellEnd"/>
      <w:r w:rsidRPr="005E4438">
        <w:rPr>
          <w:rFonts w:ascii="Garamond" w:hAnsi="Garamond" w:cs="NewCaledonia"/>
          <w:sz w:val="24"/>
          <w:szCs w:val="24"/>
        </w:rPr>
        <w:t xml:space="preserve">, ed., </w:t>
      </w:r>
      <w:r w:rsidRPr="005E4438">
        <w:rPr>
          <w:rFonts w:ascii="Garamond" w:hAnsi="Garamond" w:cs="NewCaledonia-Italic"/>
          <w:i/>
          <w:iCs/>
          <w:sz w:val="24"/>
          <w:szCs w:val="24"/>
        </w:rPr>
        <w:t>A Source Book of Medieval History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(New York: American Book Company, 1907), 220–221.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Italic"/>
          <w:i/>
          <w:iCs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 xml:space="preserve">Reprinted in David </w:t>
      </w:r>
      <w:proofErr w:type="spellStart"/>
      <w:r w:rsidRPr="005E4438">
        <w:rPr>
          <w:rFonts w:ascii="Garamond" w:hAnsi="Garamond" w:cs="NewCaledonia"/>
          <w:sz w:val="24"/>
          <w:szCs w:val="24"/>
        </w:rPr>
        <w:t>Herlihy</w:t>
      </w:r>
      <w:proofErr w:type="spellEnd"/>
      <w:r w:rsidRPr="005E4438">
        <w:rPr>
          <w:rFonts w:ascii="Garamond" w:hAnsi="Garamond" w:cs="NewCaledonia"/>
          <w:sz w:val="24"/>
          <w:szCs w:val="24"/>
        </w:rPr>
        <w:t xml:space="preserve">, ed., </w:t>
      </w:r>
      <w:proofErr w:type="gramStart"/>
      <w:r w:rsidRPr="005E4438">
        <w:rPr>
          <w:rFonts w:ascii="Garamond" w:hAnsi="Garamond" w:cs="NewCaledonia-Italic"/>
          <w:i/>
          <w:iCs/>
          <w:sz w:val="24"/>
          <w:szCs w:val="24"/>
        </w:rPr>
        <w:t>The</w:t>
      </w:r>
      <w:proofErr w:type="gramEnd"/>
      <w:r w:rsidRPr="005E4438">
        <w:rPr>
          <w:rFonts w:ascii="Garamond" w:hAnsi="Garamond" w:cs="NewCaledonia-Italic"/>
          <w:i/>
          <w:iCs/>
          <w:sz w:val="24"/>
          <w:szCs w:val="24"/>
        </w:rPr>
        <w:t xml:space="preserve"> History of Feudalism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proofErr w:type="gramStart"/>
      <w:r w:rsidRPr="005E4438">
        <w:rPr>
          <w:rFonts w:ascii="Garamond" w:hAnsi="Garamond" w:cs="NewCaledonia"/>
          <w:sz w:val="24"/>
          <w:szCs w:val="24"/>
        </w:rPr>
        <w:t>(New York: Walker and Company, 1970), 97.</w:t>
      </w:r>
      <w:proofErr w:type="gramEnd"/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Frutiger-Black"/>
          <w:b/>
          <w:bCs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Frutiger-Black"/>
          <w:b/>
          <w:bCs/>
          <w:sz w:val="24"/>
          <w:szCs w:val="24"/>
        </w:rPr>
      </w:pPr>
      <w:r w:rsidRPr="005E4438">
        <w:rPr>
          <w:rFonts w:ascii="Garamond" w:hAnsi="Garamond" w:cs="Frutiger-Black"/>
          <w:b/>
          <w:bCs/>
          <w:sz w:val="24"/>
          <w:szCs w:val="24"/>
        </w:rPr>
        <w:t>Discussion Questions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-BoldItalic"/>
          <w:b/>
          <w:bCs/>
          <w:i/>
          <w:iCs/>
          <w:sz w:val="24"/>
          <w:szCs w:val="24"/>
        </w:rPr>
      </w:pPr>
    </w:p>
    <w:p w:rsidR="005E4438" w:rsidRPr="005E4438" w:rsidRDefault="005E4438" w:rsidP="005E4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What were the si</w:t>
      </w:r>
      <w:r w:rsidRPr="005E4438">
        <w:rPr>
          <w:rFonts w:ascii="Garamond" w:hAnsi="Garamond" w:cs="NewCaledonia"/>
          <w:sz w:val="24"/>
          <w:szCs w:val="24"/>
        </w:rPr>
        <w:t xml:space="preserve">x things that a faithful vassal </w:t>
      </w:r>
      <w:r w:rsidRPr="005E4438">
        <w:rPr>
          <w:rFonts w:ascii="Garamond" w:hAnsi="Garamond" w:cs="NewCaledonia"/>
          <w:sz w:val="24"/>
          <w:szCs w:val="24"/>
        </w:rPr>
        <w:t>should have always kept in mind?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Pr="005E4438" w:rsidRDefault="005E4438" w:rsidP="005E4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>What was a vass</w:t>
      </w:r>
      <w:r w:rsidRPr="005E4438">
        <w:rPr>
          <w:rFonts w:ascii="Garamond" w:hAnsi="Garamond" w:cs="NewCaledonia"/>
          <w:sz w:val="24"/>
          <w:szCs w:val="24"/>
        </w:rPr>
        <w:t xml:space="preserve">al expected to do besides avoid </w:t>
      </w:r>
      <w:r w:rsidRPr="005E4438">
        <w:rPr>
          <w:rFonts w:ascii="Garamond" w:hAnsi="Garamond" w:cs="NewCaledonia"/>
          <w:sz w:val="24"/>
          <w:szCs w:val="24"/>
        </w:rPr>
        <w:t>injurious behavior?</w:t>
      </w: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</w:p>
    <w:p w:rsidR="00DE730E" w:rsidRPr="005E4438" w:rsidRDefault="005E4438" w:rsidP="005E44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NewCaledonia"/>
          <w:sz w:val="24"/>
          <w:szCs w:val="24"/>
        </w:rPr>
      </w:pPr>
      <w:r w:rsidRPr="005E4438">
        <w:rPr>
          <w:rFonts w:ascii="Garamond" w:hAnsi="Garamond" w:cs="NewCaledonia"/>
          <w:sz w:val="24"/>
          <w:szCs w:val="24"/>
        </w:rPr>
        <w:t xml:space="preserve">According to this letter, </w:t>
      </w:r>
      <w:r w:rsidRPr="005E4438">
        <w:rPr>
          <w:rFonts w:ascii="Garamond" w:hAnsi="Garamond" w:cs="NewCaledonia"/>
          <w:sz w:val="24"/>
          <w:szCs w:val="24"/>
        </w:rPr>
        <w:t xml:space="preserve">what formed </w:t>
      </w:r>
      <w:r w:rsidRPr="005E4438">
        <w:rPr>
          <w:rFonts w:ascii="Garamond" w:hAnsi="Garamond" w:cs="NewCaledonia"/>
          <w:sz w:val="24"/>
          <w:szCs w:val="24"/>
        </w:rPr>
        <w:t xml:space="preserve">the basis of the bond between a </w:t>
      </w:r>
      <w:r w:rsidRPr="005E4438">
        <w:rPr>
          <w:rFonts w:ascii="Garamond" w:hAnsi="Garamond" w:cs="NewCaledonia"/>
          <w:sz w:val="24"/>
          <w:szCs w:val="24"/>
        </w:rPr>
        <w:t>lord and his vassals?</w:t>
      </w:r>
    </w:p>
    <w:p w:rsidR="005E4438" w:rsidRPr="005E4438" w:rsidRDefault="005E4438" w:rsidP="005E443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NewCaledonia"/>
          <w:sz w:val="24"/>
          <w:szCs w:val="24"/>
        </w:rPr>
      </w:pPr>
      <w:bookmarkStart w:id="0" w:name="_GoBack"/>
      <w:bookmarkEnd w:id="0"/>
    </w:p>
    <w:sectPr w:rsidR="005E4438" w:rsidRPr="005E4438" w:rsidSect="005E4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Caledoni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AB6"/>
    <w:multiLevelType w:val="hybridMultilevel"/>
    <w:tmpl w:val="4AAC3058"/>
    <w:lvl w:ilvl="0" w:tplc="39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8"/>
    <w:rsid w:val="001000E3"/>
    <w:rsid w:val="005E4438"/>
    <w:rsid w:val="0064280C"/>
    <w:rsid w:val="00860B56"/>
    <w:rsid w:val="00D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2017-04-24T15:34:00Z</dcterms:created>
  <dcterms:modified xsi:type="dcterms:W3CDTF">2017-04-24T15:38:00Z</dcterms:modified>
</cp:coreProperties>
</file>